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7DF7F" w14:textId="77777777" w:rsidR="004800A1" w:rsidRDefault="00CE2BFE" w:rsidP="005D5CD2">
      <w:pPr>
        <w:pStyle w:val="TDBodyText"/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D994B" wp14:editId="31EE80B4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D9AC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5A75B924" w14:textId="17C60698" w:rsidR="004800A1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  <w:u w:val="single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0D768B" w:rsidRPr="000D768B">
        <w:rPr>
          <w:rFonts w:ascii="Segoe Pro" w:hAnsi="Segoe Pro"/>
        </w:rPr>
        <w:t xml:space="preserve"> </w:t>
      </w:r>
      <w:r w:rsidR="000D768B" w:rsidRPr="00D1080D">
        <w:rPr>
          <w:rFonts w:ascii="Segoe Pro" w:hAnsi="Segoe Pro"/>
        </w:rPr>
        <w:t>_______________________________</w:t>
      </w:r>
      <w:r w:rsidR="000D768B">
        <w:rPr>
          <w:rFonts w:ascii="Segoe Pro" w:hAnsi="Segoe Pro"/>
        </w:rPr>
        <w:t>__________</w:t>
      </w:r>
      <w:r w:rsidR="00E61E9A">
        <w:rPr>
          <w:rFonts w:ascii="Segoe Pro" w:hAnsi="Segoe Pro"/>
        </w:rPr>
        <w:t>______________________</w:t>
      </w:r>
    </w:p>
    <w:p w14:paraId="714C8825" w14:textId="77777777" w:rsidR="00F809FE" w:rsidRPr="00DE16C4" w:rsidRDefault="00F809FE" w:rsidP="00F809FE">
      <w:pPr>
        <w:pStyle w:val="TDheader3"/>
      </w:pPr>
      <w:r>
        <w:t>Challenge</w:t>
      </w:r>
    </w:p>
    <w:p w14:paraId="200FF897" w14:textId="63699D90" w:rsidR="00F809FE" w:rsidRDefault="00F809FE" w:rsidP="00F809FE">
      <w:pPr>
        <w:pStyle w:val="TDBodyText"/>
      </w:pPr>
      <w:r>
        <w:t>Build an app that converts a dollar amount to the equivalent</w:t>
      </w:r>
      <w:r w:rsidR="000D768B">
        <w:t xml:space="preserve"> amount</w:t>
      </w:r>
      <w:r>
        <w:t xml:space="preserve"> in a </w:t>
      </w:r>
      <w:r w:rsidR="009653E3">
        <w:t xml:space="preserve">different </w:t>
      </w:r>
      <w:r>
        <w:t>currency of your choice. Follow the directions i</w:t>
      </w:r>
      <w:r w:rsidR="000D768B">
        <w:t>n</w:t>
      </w:r>
      <w:r w:rsidR="005947A3">
        <w:t xml:space="preserve"> </w:t>
      </w:r>
      <w:r w:rsidRPr="007222B8">
        <w:rPr>
          <w:rStyle w:val="normaltextrun"/>
          <w:i/>
          <w:shd w:val="clear" w:color="auto" w:fill="FFFFFF"/>
        </w:rPr>
        <w:t>Variables</w:t>
      </w:r>
      <w:r w:rsidR="000D768B">
        <w:rPr>
          <w:rStyle w:val="normaltextrun"/>
          <w:i/>
          <w:shd w:val="clear" w:color="auto" w:fill="FFFFFF"/>
        </w:rPr>
        <w:t xml:space="preserve"> -</w:t>
      </w:r>
      <w:r w:rsidRPr="007222B8">
        <w:rPr>
          <w:rStyle w:val="normaltextrun"/>
          <w:i/>
          <w:shd w:val="clear" w:color="auto" w:fill="FFFFFF"/>
        </w:rPr>
        <w:t xml:space="preserve"> </w:t>
      </w:r>
      <w:r w:rsidR="000D768B">
        <w:rPr>
          <w:rStyle w:val="normaltextrun"/>
          <w:i/>
          <w:shd w:val="clear" w:color="auto" w:fill="FFFFFF"/>
        </w:rPr>
        <w:t>O</w:t>
      </w:r>
      <w:r w:rsidRPr="007222B8">
        <w:rPr>
          <w:rStyle w:val="normaltextrun"/>
          <w:i/>
          <w:shd w:val="clear" w:color="auto" w:fill="FFFFFF"/>
        </w:rPr>
        <w:t>n Your Own</w:t>
      </w:r>
      <w:r>
        <w:rPr>
          <w:rStyle w:val="normaltextrun"/>
          <w:shd w:val="clear" w:color="auto" w:fill="FFFFFF"/>
        </w:rPr>
        <w:t xml:space="preserve"> (</w:t>
      </w:r>
      <w:hyperlink r:id="rId8" w:history="1">
        <w:r w:rsidRPr="0019741F">
          <w:rPr>
            <w:rStyle w:val="normaltextrun"/>
            <w:rFonts w:cs="Segoe UI"/>
            <w:color w:val="2E74B5" w:themeColor="accent1" w:themeShade="BF"/>
            <w:u w:val="single"/>
            <w:shd w:val="clear" w:color="auto" w:fill="FFFFFF"/>
          </w:rPr>
          <w:t>http://aka.ms/VariablesOnYourOwn</w:t>
        </w:r>
      </w:hyperlink>
      <w:r w:rsidRPr="0019741F">
        <w:rPr>
          <w:rStyle w:val="normaltextrun"/>
          <w:rFonts w:cs="Segoe UI"/>
          <w:shd w:val="clear" w:color="auto" w:fill="FFFFFF"/>
        </w:rPr>
        <w:t>)</w:t>
      </w:r>
      <w:r w:rsidRPr="0019741F">
        <w:rPr>
          <w:rStyle w:val="apple-converted-space"/>
          <w:shd w:val="clear" w:color="auto" w:fill="FFFFFF"/>
        </w:rPr>
        <w:t>.</w:t>
      </w:r>
      <w:r>
        <w:rPr>
          <w:rStyle w:val="apple-converted-space"/>
          <w:rFonts w:ascii="Calibri" w:hAnsi="Calibri"/>
          <w:sz w:val="22"/>
          <w:szCs w:val="22"/>
          <w:shd w:val="clear" w:color="auto" w:fill="FFFFFF"/>
        </w:rPr>
        <w:t xml:space="preserve"> </w:t>
      </w:r>
      <w:r w:rsidRPr="005B74DE">
        <w:t>This is NOT a tutorial.</w:t>
      </w:r>
    </w:p>
    <w:p w14:paraId="1FC08A28" w14:textId="77777777" w:rsidR="00F809FE" w:rsidRDefault="00F809FE" w:rsidP="00F809FE">
      <w:pPr>
        <w:pStyle w:val="TDheader3"/>
        <w:rPr>
          <w:rStyle w:val="Heading4Char"/>
          <w:sz w:val="24"/>
        </w:rPr>
      </w:pPr>
      <w:r>
        <w:rPr>
          <w:rStyle w:val="Heading4Char"/>
          <w:sz w:val="24"/>
        </w:rPr>
        <w:t>Direc</w:t>
      </w:r>
      <w:r w:rsidRPr="00F809FE">
        <w:t>t</w:t>
      </w:r>
      <w:r>
        <w:rPr>
          <w:rStyle w:val="Heading4Char"/>
          <w:sz w:val="24"/>
        </w:rPr>
        <w:t>ions</w:t>
      </w:r>
    </w:p>
    <w:p w14:paraId="3880D714" w14:textId="77777777" w:rsidR="00F809FE" w:rsidRPr="00DE1BCF" w:rsidRDefault="00F809FE" w:rsidP="00F809FE">
      <w:pPr>
        <w:pStyle w:val="TDBodyText"/>
      </w:pPr>
      <w:r w:rsidRPr="00DE1BCF">
        <w:t xml:space="preserve">Before you begin the coding portion of this activity, locate the image and currency conversion rate that you found in your research during the last class meeting. </w:t>
      </w:r>
    </w:p>
    <w:p w14:paraId="41C7FD19" w14:textId="77777777" w:rsidR="00F809FE" w:rsidRDefault="00F809FE" w:rsidP="00F809FE">
      <w:pPr>
        <w:pStyle w:val="TDNumberList"/>
      </w:pPr>
      <w:r>
        <w:t>Open the TouchDevelop link above.</w:t>
      </w:r>
    </w:p>
    <w:p w14:paraId="304571F6" w14:textId="7330ED94" w:rsidR="00F809FE" w:rsidRDefault="000D768B" w:rsidP="00F809FE">
      <w:pPr>
        <w:pStyle w:val="TDNumberList"/>
      </w:pPr>
      <w:r>
        <w:t>Select</w:t>
      </w:r>
      <w:r w:rsidR="00F809FE">
        <w:t xml:space="preserve"> </w:t>
      </w:r>
      <w:r w:rsidR="00F809FE" w:rsidRPr="00DE1BCF">
        <w:rPr>
          <w:b/>
        </w:rPr>
        <w:t>edit in TouchDevelop</w:t>
      </w:r>
      <w:r w:rsidR="00F809FE">
        <w:t>.</w:t>
      </w:r>
    </w:p>
    <w:p w14:paraId="7331C7F3" w14:textId="2731B8CF" w:rsidR="00F809FE" w:rsidRDefault="000D768B" w:rsidP="00F809FE">
      <w:pPr>
        <w:pStyle w:val="TDNumberList"/>
      </w:pPr>
      <w:r>
        <w:t>Select</w:t>
      </w:r>
      <w:r w:rsidR="00F809FE">
        <w:t xml:space="preserve"> </w:t>
      </w:r>
      <w:r w:rsidR="00F809FE" w:rsidRPr="00DE1BCF">
        <w:rPr>
          <w:b/>
        </w:rPr>
        <w:t>edit</w:t>
      </w:r>
      <w:r w:rsidR="00F809FE">
        <w:t>.</w:t>
      </w:r>
    </w:p>
    <w:p w14:paraId="57D0B075" w14:textId="77777777" w:rsidR="00F809FE" w:rsidRDefault="00F809FE" w:rsidP="00F809FE">
      <w:pPr>
        <w:pStyle w:val="TDNumberList"/>
      </w:pPr>
      <w:r>
        <w:t>The program script should open. You will see instructions in the script editing space.</w:t>
      </w:r>
    </w:p>
    <w:p w14:paraId="7C0E6A04" w14:textId="77777777" w:rsidR="00F809FE" w:rsidRDefault="00F809FE" w:rsidP="00F809FE">
      <w:pPr>
        <w:pStyle w:val="TDNumberList"/>
      </w:pPr>
      <w:r>
        <w:t>Follow the directions.</w:t>
      </w:r>
    </w:p>
    <w:p w14:paraId="500622C6" w14:textId="77777777" w:rsidR="00F809FE" w:rsidRPr="005E4C5F" w:rsidRDefault="00F809FE" w:rsidP="00F809FE">
      <w:pPr>
        <w:pStyle w:val="TDNumberList"/>
      </w:pPr>
      <w:r>
        <w:t>Practice good problem-solving skills and ask your neighbors for help.</w:t>
      </w:r>
    </w:p>
    <w:p w14:paraId="1670E192" w14:textId="383133D5" w:rsidR="00F809FE" w:rsidRPr="005E4C5F" w:rsidRDefault="00F809FE" w:rsidP="00F809FE">
      <w:pPr>
        <w:pStyle w:val="TDNumberList"/>
      </w:pPr>
      <w:r>
        <w:t>Build your converter incrementally. Code a portion, test</w:t>
      </w:r>
      <w:r w:rsidR="000D768B">
        <w:t xml:space="preserve"> it</w:t>
      </w:r>
      <w:r>
        <w:t>, and revise</w:t>
      </w:r>
      <w:r w:rsidR="000D768B">
        <w:t xml:space="preserve"> it</w:t>
      </w:r>
      <w:r>
        <w:t xml:space="preserve"> before going on to the next step.</w:t>
      </w:r>
    </w:p>
    <w:p w14:paraId="038A5723" w14:textId="77777777" w:rsidR="00F809FE" w:rsidRDefault="00F809FE" w:rsidP="00F809FE">
      <w:pPr>
        <w:pStyle w:val="TDNumberList"/>
      </w:pPr>
      <w:r>
        <w:t>Assess your project using the rubric below.</w:t>
      </w:r>
    </w:p>
    <w:p w14:paraId="6D3D9CEC" w14:textId="77777777" w:rsidR="00F809FE" w:rsidRDefault="00F809FE" w:rsidP="00F809FE">
      <w:pPr>
        <w:pStyle w:val="TDNumberList"/>
      </w:pPr>
      <w:r>
        <w:t>Answer the questions.</w:t>
      </w:r>
    </w:p>
    <w:p w14:paraId="6FBA0750" w14:textId="77777777" w:rsidR="00F809FE" w:rsidRDefault="00F809FE">
      <w:pPr>
        <w:spacing w:after="0"/>
        <w:rPr>
          <w:rFonts w:ascii="Segoe Pro Semibold" w:eastAsia="MS Gothic" w:hAnsi="Segoe Pro Semibold"/>
          <w:iCs/>
          <w:color w:val="000000"/>
          <w:sz w:val="24"/>
          <w:szCs w:val="24"/>
        </w:rPr>
      </w:pPr>
      <w:r>
        <w:br w:type="page"/>
      </w:r>
    </w:p>
    <w:p w14:paraId="4EB77263" w14:textId="77777777" w:rsidR="00F809FE" w:rsidRDefault="00F809FE" w:rsidP="00F809FE">
      <w:pPr>
        <w:pStyle w:val="TDBodyText"/>
        <w:tabs>
          <w:tab w:val="left" w:pos="8460"/>
        </w:tabs>
        <w:spacing w:before="360" w:after="480"/>
        <w:rPr>
          <w:rFonts w:ascii="Segoe Pro" w:hAnsi="Segoe Pro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CC448C" wp14:editId="286E6974">
                <wp:simplePos x="0" y="0"/>
                <wp:positionH relativeFrom="column">
                  <wp:posOffset>-1134895</wp:posOffset>
                </wp:positionH>
                <wp:positionV relativeFrom="paragraph">
                  <wp:posOffset>-285115</wp:posOffset>
                </wp:positionV>
                <wp:extent cx="7940040" cy="571500"/>
                <wp:effectExtent l="0" t="0" r="10160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5D8D" id="Rectangle 10" o:spid="_x0000_s1026" style="position:absolute;margin-left:-89.35pt;margin-top:-22.45pt;width:625.2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kl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U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  <w:r>
        <w:rPr>
          <w:rFonts w:ascii="Segoe Pro" w:hAnsi="Segoe Pro"/>
        </w:rPr>
        <w:t>N</w:t>
      </w:r>
      <w:r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Pr="00D1080D">
        <w:rPr>
          <w:rFonts w:ascii="Segoe Pro" w:hAnsi="Segoe Pro"/>
        </w:rPr>
        <w:t>:</w:t>
      </w:r>
      <w:r w:rsidRPr="00402496">
        <w:rPr>
          <w:rFonts w:ascii="Segoe Pro" w:hAnsi="Segoe Pro"/>
          <w:u w:val="single"/>
        </w:rPr>
        <w:tab/>
      </w:r>
    </w:p>
    <w:p w14:paraId="6EAC1036" w14:textId="3DF46395" w:rsidR="00F809FE" w:rsidRPr="00D1080D" w:rsidRDefault="00F809FE" w:rsidP="00F809FE">
      <w:pPr>
        <w:pStyle w:val="TDheader3"/>
      </w:pPr>
      <w:r>
        <w:t>A</w:t>
      </w:r>
      <w:r w:rsidRPr="00D1080D">
        <w:t xml:space="preserve">ssess </w:t>
      </w:r>
      <w:r>
        <w:t>Y</w:t>
      </w:r>
      <w:r w:rsidRPr="00D1080D">
        <w:t xml:space="preserve">our </w:t>
      </w:r>
      <w:r>
        <w:t>W</w:t>
      </w:r>
      <w:r w:rsidRPr="00D1080D">
        <w:t>ork</w:t>
      </w:r>
    </w:p>
    <w:tbl>
      <w:tblPr>
        <w:tblStyle w:val="TableGrid"/>
        <w:tblW w:w="9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440"/>
        <w:gridCol w:w="1440"/>
        <w:gridCol w:w="1440"/>
        <w:gridCol w:w="1463"/>
        <w:gridCol w:w="1260"/>
      </w:tblGrid>
      <w:tr w:rsidR="00F809FE" w:rsidRPr="005B4AAD" w14:paraId="7E938D5D" w14:textId="77777777" w:rsidTr="00053895">
        <w:trPr>
          <w:trHeight w:val="1006"/>
          <w:tblHeader/>
        </w:trPr>
        <w:tc>
          <w:tcPr>
            <w:tcW w:w="1980" w:type="dxa"/>
            <w:shd w:val="clear" w:color="auto" w:fill="1F4E79" w:themeFill="accent1" w:themeFillShade="80"/>
            <w:vAlign w:val="center"/>
          </w:tcPr>
          <w:p w14:paraId="59F6D60F" w14:textId="77777777" w:rsidR="00F809FE" w:rsidRPr="00EA6A54" w:rsidRDefault="00F809FE" w:rsidP="00582B19">
            <w:pPr>
              <w:pStyle w:val="TDTipsheadline"/>
              <w:framePr w:hSpace="0" w:wrap="auto" w:vAnchor="margin" w:hAnchor="text" w:yAlign="inline"/>
              <w:rPr>
                <w:rFonts w:ascii="Segoe Pro" w:eastAsia="Cambria" w:hAnsi="Segoe Pro"/>
                <w:color w:val="FFFFFF" w:themeColor="background1"/>
                <w:sz w:val="22"/>
                <w:szCs w:val="22"/>
              </w:rPr>
            </w:pPr>
            <w:bookmarkStart w:id="0" w:name="_GoBack" w:colFirst="0" w:colLast="6"/>
            <w:r w:rsidRPr="00EA6A54">
              <w:rPr>
                <w:rFonts w:ascii="Segoe Pro" w:hAnsi="Segoe Pro"/>
                <w:color w:val="FFFFFF" w:themeColor="background1"/>
                <w:sz w:val="22"/>
                <w:szCs w:val="22"/>
              </w:rPr>
              <w:t>Criteria</w:t>
            </w:r>
          </w:p>
        </w:tc>
        <w:tc>
          <w:tcPr>
            <w:tcW w:w="1440" w:type="dxa"/>
            <w:shd w:val="clear" w:color="auto" w:fill="1F4E79" w:themeFill="accent1" w:themeFillShade="80"/>
            <w:vAlign w:val="center"/>
          </w:tcPr>
          <w:p w14:paraId="6D7EF3C2" w14:textId="77777777" w:rsidR="00F809FE" w:rsidRPr="00EA6A54" w:rsidRDefault="00F809FE" w:rsidP="00582B19">
            <w:pPr>
              <w:pStyle w:val="TDTipsheadline"/>
              <w:framePr w:hSpace="0" w:wrap="auto" w:vAnchor="margin" w:hAnchor="text" w:yAlign="inline"/>
              <w:rPr>
                <w:rFonts w:ascii="Segoe Pro" w:eastAsia="Cambria" w:hAnsi="Segoe Pro"/>
                <w:color w:val="FFFFFF" w:themeColor="background1"/>
                <w:sz w:val="22"/>
                <w:szCs w:val="22"/>
              </w:rPr>
            </w:pPr>
            <w:r w:rsidRPr="00EA6A54">
              <w:rPr>
                <w:rFonts w:ascii="Segoe Pro" w:hAnsi="Segoe Pro"/>
                <w:color w:val="FFFFFF" w:themeColor="background1"/>
                <w:sz w:val="22"/>
                <w:szCs w:val="22"/>
              </w:rPr>
              <w:t>Does not meet</w:t>
            </w:r>
            <w:r w:rsidRPr="00EA6A54">
              <w:rPr>
                <w:rFonts w:ascii="Segoe Pro" w:eastAsia="Cambria" w:hAnsi="Segoe Pro"/>
                <w:color w:val="FFFFFF" w:themeColor="background1"/>
                <w:sz w:val="22"/>
                <w:szCs w:val="22"/>
              </w:rPr>
              <w:br/>
            </w:r>
            <w:r w:rsidRPr="00EA6A54">
              <w:rPr>
                <w:rFonts w:ascii="Segoe Pro" w:hAnsi="Segoe Pro"/>
                <w:color w:val="FFFFFF" w:themeColor="background1"/>
                <w:sz w:val="22"/>
                <w:szCs w:val="22"/>
              </w:rPr>
              <w:t xml:space="preserve">expectations </w:t>
            </w:r>
          </w:p>
        </w:tc>
        <w:tc>
          <w:tcPr>
            <w:tcW w:w="1440" w:type="dxa"/>
            <w:shd w:val="clear" w:color="auto" w:fill="1F4E79" w:themeFill="accent1" w:themeFillShade="80"/>
            <w:vAlign w:val="center"/>
          </w:tcPr>
          <w:p w14:paraId="3A5A5269" w14:textId="77777777" w:rsidR="00F809FE" w:rsidRPr="00EA6A54" w:rsidRDefault="00F809FE" w:rsidP="00582B19">
            <w:pPr>
              <w:pStyle w:val="TDTipsheadline"/>
              <w:framePr w:hSpace="0" w:wrap="auto" w:vAnchor="margin" w:hAnchor="text" w:yAlign="inline"/>
              <w:rPr>
                <w:rFonts w:ascii="Segoe Pro" w:hAnsi="Segoe Pro"/>
                <w:color w:val="FFFFFF" w:themeColor="background1"/>
                <w:sz w:val="22"/>
                <w:szCs w:val="22"/>
              </w:rPr>
            </w:pPr>
            <w:r w:rsidRPr="00EA6A54">
              <w:rPr>
                <w:rFonts w:ascii="Segoe Pro" w:hAnsi="Segoe Pro"/>
                <w:color w:val="FFFFFF" w:themeColor="background1"/>
                <w:sz w:val="22"/>
                <w:szCs w:val="22"/>
              </w:rPr>
              <w:t>Working to meet expectations</w:t>
            </w:r>
          </w:p>
        </w:tc>
        <w:tc>
          <w:tcPr>
            <w:tcW w:w="1440" w:type="dxa"/>
            <w:shd w:val="clear" w:color="auto" w:fill="1F4E79" w:themeFill="accent1" w:themeFillShade="80"/>
            <w:vAlign w:val="center"/>
          </w:tcPr>
          <w:p w14:paraId="36186694" w14:textId="77777777" w:rsidR="00F809FE" w:rsidRPr="00EA6A54" w:rsidRDefault="00F809FE" w:rsidP="00582B19">
            <w:pPr>
              <w:pStyle w:val="TDTipsheadline"/>
              <w:framePr w:hSpace="0" w:wrap="auto" w:vAnchor="margin" w:hAnchor="text" w:yAlign="inline"/>
              <w:rPr>
                <w:rFonts w:ascii="Segoe Pro" w:eastAsia="Cambria" w:hAnsi="Segoe Pro"/>
                <w:color w:val="FFFFFF" w:themeColor="background1"/>
                <w:sz w:val="22"/>
                <w:szCs w:val="22"/>
              </w:rPr>
            </w:pPr>
            <w:r w:rsidRPr="00EA6A54">
              <w:rPr>
                <w:rFonts w:ascii="Segoe Pro" w:hAnsi="Segoe Pro"/>
                <w:color w:val="FFFFFF" w:themeColor="background1"/>
                <w:sz w:val="22"/>
                <w:szCs w:val="22"/>
              </w:rPr>
              <w:t>Meets expectations</w:t>
            </w:r>
          </w:p>
        </w:tc>
        <w:tc>
          <w:tcPr>
            <w:tcW w:w="1463" w:type="dxa"/>
            <w:shd w:val="clear" w:color="auto" w:fill="1F4E79" w:themeFill="accent1" w:themeFillShade="80"/>
            <w:vAlign w:val="center"/>
          </w:tcPr>
          <w:p w14:paraId="61240CD6" w14:textId="529E4C84" w:rsidR="00F809FE" w:rsidRPr="00A5618D" w:rsidRDefault="00F809FE" w:rsidP="00582B19">
            <w:pPr>
              <w:pStyle w:val="TDTipsheadline"/>
              <w:framePr w:hSpace="0" w:wrap="auto" w:vAnchor="margin" w:hAnchor="text" w:yAlign="inline"/>
              <w:rPr>
                <w:rFonts w:ascii="Segoe Pro" w:hAnsi="Segoe Pro"/>
                <w:color w:val="FFFFFF" w:themeColor="background1"/>
                <w:sz w:val="22"/>
                <w:szCs w:val="22"/>
              </w:rPr>
            </w:pPr>
            <w:r w:rsidRPr="00EA6A54">
              <w:rPr>
                <w:rFonts w:ascii="Segoe Pro" w:hAnsi="Segoe Pro"/>
                <w:color w:val="FFFFFF" w:themeColor="background1"/>
                <w:sz w:val="22"/>
                <w:szCs w:val="22"/>
              </w:rPr>
              <w:t>Exceeds</w:t>
            </w:r>
            <w:r w:rsidR="000D768B">
              <w:rPr>
                <w:rFonts w:ascii="Segoe Pro" w:hAnsi="Segoe Pro"/>
                <w:color w:val="FFFFFF" w:themeColor="background1"/>
                <w:sz w:val="22"/>
                <w:szCs w:val="22"/>
              </w:rPr>
              <w:t xml:space="preserve"> expectations</w:t>
            </w:r>
          </w:p>
        </w:tc>
        <w:tc>
          <w:tcPr>
            <w:tcW w:w="1260" w:type="dxa"/>
            <w:shd w:val="clear" w:color="auto" w:fill="1F4E79" w:themeFill="accent1" w:themeFillShade="80"/>
            <w:vAlign w:val="center"/>
          </w:tcPr>
          <w:p w14:paraId="3F0D5C1D" w14:textId="77777777" w:rsidR="00F809FE" w:rsidRPr="00EA6A54" w:rsidRDefault="00F809FE" w:rsidP="00582B19">
            <w:pPr>
              <w:pStyle w:val="TDTipsheadline"/>
              <w:framePr w:hSpace="0" w:wrap="auto" w:vAnchor="margin" w:hAnchor="text" w:yAlign="inline"/>
              <w:rPr>
                <w:rFonts w:ascii="Segoe Pro" w:hAnsi="Segoe Pro"/>
                <w:color w:val="FFFFFF" w:themeColor="background1"/>
                <w:sz w:val="22"/>
                <w:szCs w:val="22"/>
              </w:rPr>
            </w:pPr>
            <w:r w:rsidRPr="00EA6A54">
              <w:rPr>
                <w:rFonts w:ascii="Segoe Pro" w:hAnsi="Segoe Pro"/>
                <w:color w:val="FFFFFF" w:themeColor="background1"/>
                <w:sz w:val="22"/>
                <w:szCs w:val="22"/>
              </w:rPr>
              <w:t>Comments</w:t>
            </w:r>
          </w:p>
        </w:tc>
      </w:tr>
      <w:bookmarkEnd w:id="0"/>
      <w:tr w:rsidR="00F809FE" w:rsidRPr="005B4AAD" w14:paraId="1D58E038" w14:textId="77777777" w:rsidTr="0019741F">
        <w:trPr>
          <w:trHeight w:val="1511"/>
        </w:trPr>
        <w:tc>
          <w:tcPr>
            <w:tcW w:w="1980" w:type="dxa"/>
          </w:tcPr>
          <w:p w14:paraId="7DA317E6" w14:textId="77777777" w:rsidR="00F809FE" w:rsidRPr="00F809FE" w:rsidRDefault="00F809FE" w:rsidP="00582B19">
            <w:pPr>
              <w:pStyle w:val="TDRubric"/>
              <w:rPr>
                <w:sz w:val="20"/>
                <w:szCs w:val="20"/>
              </w:rPr>
            </w:pPr>
            <w:r w:rsidRPr="00F809FE">
              <w:rPr>
                <w:sz w:val="20"/>
                <w:szCs w:val="20"/>
              </w:rPr>
              <w:t>The background image fits the selected country and does not detract from the foreground elements.</w:t>
            </w:r>
          </w:p>
        </w:tc>
        <w:tc>
          <w:tcPr>
            <w:tcW w:w="1440" w:type="dxa"/>
          </w:tcPr>
          <w:p w14:paraId="74D8E124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3F421565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653B8C25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387C5A15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1598AE06" w14:textId="77777777" w:rsidR="00F809FE" w:rsidRPr="00D1080D" w:rsidRDefault="00F809FE" w:rsidP="00582B19">
            <w:pPr>
              <w:pStyle w:val="TDRubric"/>
            </w:pPr>
          </w:p>
        </w:tc>
      </w:tr>
      <w:tr w:rsidR="00F809FE" w:rsidRPr="005B4AAD" w14:paraId="401804EE" w14:textId="77777777" w:rsidTr="0019741F">
        <w:trPr>
          <w:trHeight w:val="800"/>
        </w:trPr>
        <w:tc>
          <w:tcPr>
            <w:tcW w:w="1980" w:type="dxa"/>
          </w:tcPr>
          <w:p w14:paraId="759E751E" w14:textId="77777777" w:rsidR="00F809FE" w:rsidRPr="00F809FE" w:rsidRDefault="00F809FE" w:rsidP="00582B19">
            <w:pPr>
              <w:pStyle w:val="TDRubric"/>
              <w:rPr>
                <w:sz w:val="20"/>
                <w:szCs w:val="20"/>
              </w:rPr>
            </w:pPr>
            <w:r w:rsidRPr="00F809FE">
              <w:rPr>
                <w:sz w:val="20"/>
                <w:szCs w:val="20"/>
              </w:rPr>
              <w:t>The title is correctly placed and is informative.</w:t>
            </w:r>
          </w:p>
        </w:tc>
        <w:tc>
          <w:tcPr>
            <w:tcW w:w="1440" w:type="dxa"/>
          </w:tcPr>
          <w:p w14:paraId="5B00099E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2B7DC6D8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13421B26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6A1829A3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3C025231" w14:textId="77777777" w:rsidR="00F809FE" w:rsidRPr="00D1080D" w:rsidRDefault="00F809FE" w:rsidP="00582B19">
            <w:pPr>
              <w:pStyle w:val="TDRubric"/>
            </w:pPr>
          </w:p>
        </w:tc>
      </w:tr>
      <w:tr w:rsidR="00F809FE" w:rsidRPr="005B4AAD" w14:paraId="7ACAE7A3" w14:textId="77777777" w:rsidTr="0019741F">
        <w:trPr>
          <w:trHeight w:val="989"/>
        </w:trPr>
        <w:tc>
          <w:tcPr>
            <w:tcW w:w="1980" w:type="dxa"/>
          </w:tcPr>
          <w:p w14:paraId="74820436" w14:textId="77777777" w:rsidR="00F809FE" w:rsidRPr="00F809FE" w:rsidRDefault="00F809FE" w:rsidP="00582B19">
            <w:pPr>
              <w:pStyle w:val="TDRubric"/>
              <w:rPr>
                <w:sz w:val="20"/>
                <w:szCs w:val="20"/>
              </w:rPr>
            </w:pPr>
            <w:r w:rsidRPr="00F809FE">
              <w:rPr>
                <w:sz w:val="20"/>
                <w:szCs w:val="20"/>
              </w:rPr>
              <w:t>The app prompts the user for a dollar amount and saves it in a well-named variable.</w:t>
            </w:r>
          </w:p>
        </w:tc>
        <w:tc>
          <w:tcPr>
            <w:tcW w:w="1440" w:type="dxa"/>
          </w:tcPr>
          <w:p w14:paraId="3AE87F15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04601F06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7692ED36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7DA32E1E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782D3EB0" w14:textId="77777777" w:rsidR="00F809FE" w:rsidRPr="00D1080D" w:rsidRDefault="00F809FE" w:rsidP="00582B19">
            <w:pPr>
              <w:pStyle w:val="TDRubric"/>
            </w:pPr>
          </w:p>
        </w:tc>
      </w:tr>
      <w:tr w:rsidR="00F809FE" w:rsidRPr="005B4AAD" w14:paraId="004EAFE3" w14:textId="77777777" w:rsidTr="0019741F">
        <w:trPr>
          <w:trHeight w:val="926"/>
        </w:trPr>
        <w:tc>
          <w:tcPr>
            <w:tcW w:w="1980" w:type="dxa"/>
          </w:tcPr>
          <w:p w14:paraId="5525423D" w14:textId="77777777" w:rsidR="00F809FE" w:rsidRPr="00F809FE" w:rsidRDefault="00F809FE" w:rsidP="00582B19">
            <w:pPr>
              <w:pStyle w:val="TDRubric"/>
              <w:rPr>
                <w:sz w:val="20"/>
                <w:szCs w:val="20"/>
              </w:rPr>
            </w:pPr>
            <w:r w:rsidRPr="00F809FE">
              <w:rPr>
                <w:sz w:val="20"/>
                <w:szCs w:val="20"/>
              </w:rPr>
              <w:t xml:space="preserve">The dollar amount is converted correctly and saved in a well-named variable. </w:t>
            </w:r>
          </w:p>
        </w:tc>
        <w:tc>
          <w:tcPr>
            <w:tcW w:w="1440" w:type="dxa"/>
          </w:tcPr>
          <w:p w14:paraId="116AF8E7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4FDB681F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2F363B90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4E97D608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31FADF20" w14:textId="77777777" w:rsidR="00F809FE" w:rsidRPr="00D1080D" w:rsidRDefault="00F809FE" w:rsidP="00582B19">
            <w:pPr>
              <w:pStyle w:val="TDRubric"/>
            </w:pPr>
          </w:p>
        </w:tc>
      </w:tr>
      <w:tr w:rsidR="00F809FE" w:rsidRPr="005B4AAD" w14:paraId="4D1EF22F" w14:textId="77777777" w:rsidTr="0019741F">
        <w:trPr>
          <w:trHeight w:val="746"/>
        </w:trPr>
        <w:tc>
          <w:tcPr>
            <w:tcW w:w="1980" w:type="dxa"/>
          </w:tcPr>
          <w:p w14:paraId="65BE4219" w14:textId="77777777" w:rsidR="00F809FE" w:rsidRPr="00F809FE" w:rsidRDefault="00F809FE" w:rsidP="00582B19">
            <w:pPr>
              <w:pStyle w:val="TDRubric"/>
              <w:rPr>
                <w:sz w:val="20"/>
                <w:szCs w:val="20"/>
              </w:rPr>
            </w:pPr>
            <w:r w:rsidRPr="00F809FE">
              <w:rPr>
                <w:sz w:val="20"/>
                <w:szCs w:val="20"/>
              </w:rPr>
              <w:t>The converted amount is posted to the wall and labeled.</w:t>
            </w:r>
          </w:p>
        </w:tc>
        <w:tc>
          <w:tcPr>
            <w:tcW w:w="1440" w:type="dxa"/>
          </w:tcPr>
          <w:p w14:paraId="4EFAA07C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7FEB9062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0B0EE98E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56229A11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087D61D6" w14:textId="77777777" w:rsidR="00F809FE" w:rsidRPr="00D1080D" w:rsidRDefault="00F809FE" w:rsidP="00582B19">
            <w:pPr>
              <w:pStyle w:val="TDRubric"/>
            </w:pPr>
          </w:p>
        </w:tc>
      </w:tr>
      <w:tr w:rsidR="00F809FE" w:rsidRPr="005B4AAD" w14:paraId="14101675" w14:textId="77777777" w:rsidTr="0019741F">
        <w:trPr>
          <w:trHeight w:val="1052"/>
        </w:trPr>
        <w:tc>
          <w:tcPr>
            <w:tcW w:w="1980" w:type="dxa"/>
          </w:tcPr>
          <w:p w14:paraId="373DCBB1" w14:textId="77777777" w:rsidR="00F809FE" w:rsidRPr="00F809FE" w:rsidRDefault="00F809FE" w:rsidP="00582B19">
            <w:pPr>
              <w:pStyle w:val="TDRubric"/>
              <w:rPr>
                <w:sz w:val="20"/>
                <w:szCs w:val="20"/>
              </w:rPr>
            </w:pPr>
            <w:r w:rsidRPr="00F809FE">
              <w:rPr>
                <w:sz w:val="20"/>
                <w:szCs w:val="20"/>
              </w:rPr>
              <w:t>A “stop” function has been added so that the user can begin again to convert another amount.</w:t>
            </w:r>
          </w:p>
        </w:tc>
        <w:tc>
          <w:tcPr>
            <w:tcW w:w="1440" w:type="dxa"/>
          </w:tcPr>
          <w:p w14:paraId="58BC1E3D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43E0FB4D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29159D74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3D4634DF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49671EA9" w14:textId="77777777" w:rsidR="00F809FE" w:rsidRPr="00D1080D" w:rsidRDefault="00F809FE" w:rsidP="00582B19">
            <w:pPr>
              <w:pStyle w:val="TDRubric"/>
            </w:pPr>
          </w:p>
        </w:tc>
      </w:tr>
      <w:tr w:rsidR="00F809FE" w:rsidRPr="005B4AAD" w14:paraId="6E66628B" w14:textId="77777777" w:rsidTr="0019741F">
        <w:trPr>
          <w:trHeight w:val="827"/>
        </w:trPr>
        <w:tc>
          <w:tcPr>
            <w:tcW w:w="1980" w:type="dxa"/>
          </w:tcPr>
          <w:p w14:paraId="483A50E8" w14:textId="77777777" w:rsidR="00F809FE" w:rsidRPr="00F809FE" w:rsidRDefault="00F809FE" w:rsidP="00582B19">
            <w:pPr>
              <w:pStyle w:val="TDRubric"/>
              <w:rPr>
                <w:sz w:val="20"/>
                <w:szCs w:val="20"/>
              </w:rPr>
            </w:pPr>
            <w:r w:rsidRPr="00F809FE">
              <w:rPr>
                <w:sz w:val="20"/>
                <w:szCs w:val="20"/>
              </w:rPr>
              <w:t>A reverse conversion option is offered (optional).</w:t>
            </w:r>
          </w:p>
        </w:tc>
        <w:tc>
          <w:tcPr>
            <w:tcW w:w="1440" w:type="dxa"/>
          </w:tcPr>
          <w:p w14:paraId="003EBC49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01C9F47F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3BB5538D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36531EE7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2DD563E7" w14:textId="77777777" w:rsidR="00F809FE" w:rsidRPr="00D1080D" w:rsidRDefault="00F809FE" w:rsidP="00582B19">
            <w:pPr>
              <w:pStyle w:val="TDRubric"/>
            </w:pPr>
          </w:p>
        </w:tc>
      </w:tr>
      <w:tr w:rsidR="00F809FE" w:rsidRPr="005B4AAD" w14:paraId="74F049C2" w14:textId="77777777" w:rsidTr="0019741F">
        <w:trPr>
          <w:trHeight w:val="800"/>
        </w:trPr>
        <w:tc>
          <w:tcPr>
            <w:tcW w:w="1980" w:type="dxa"/>
          </w:tcPr>
          <w:p w14:paraId="68DF4F3A" w14:textId="77777777" w:rsidR="00F809FE" w:rsidRDefault="00F809FE" w:rsidP="00582B19">
            <w:pPr>
              <w:pStyle w:val="TDRubric"/>
            </w:pPr>
            <w:r w:rsidRPr="00F809FE">
              <w:rPr>
                <w:sz w:val="20"/>
                <w:szCs w:val="20"/>
              </w:rPr>
              <w:t>I used methodical problem-solving strategies</w:t>
            </w:r>
            <w:r>
              <w:t>.</w:t>
            </w:r>
          </w:p>
        </w:tc>
        <w:tc>
          <w:tcPr>
            <w:tcW w:w="1440" w:type="dxa"/>
          </w:tcPr>
          <w:p w14:paraId="59EF5117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4D06C435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40" w:type="dxa"/>
          </w:tcPr>
          <w:p w14:paraId="17A211D4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463" w:type="dxa"/>
          </w:tcPr>
          <w:p w14:paraId="3F92AD0F" w14:textId="77777777" w:rsidR="00F809FE" w:rsidRPr="00D1080D" w:rsidRDefault="00F809FE" w:rsidP="00582B19">
            <w:pPr>
              <w:pStyle w:val="TDRubric"/>
            </w:pPr>
          </w:p>
        </w:tc>
        <w:tc>
          <w:tcPr>
            <w:tcW w:w="1260" w:type="dxa"/>
          </w:tcPr>
          <w:p w14:paraId="7905F761" w14:textId="77777777" w:rsidR="00F809FE" w:rsidRPr="00D1080D" w:rsidRDefault="00F809FE" w:rsidP="00582B19">
            <w:pPr>
              <w:pStyle w:val="TDRubric"/>
            </w:pPr>
          </w:p>
        </w:tc>
      </w:tr>
    </w:tbl>
    <w:p w14:paraId="414A8BB1" w14:textId="77777777" w:rsidR="00F809FE" w:rsidRDefault="00F809FE" w:rsidP="00F809FE">
      <w:pPr>
        <w:spacing w:after="160" w:line="259" w:lineRule="auto"/>
        <w:rPr>
          <w:rFonts w:ascii="Segoe Pro Semibold" w:eastAsiaTheme="majorEastAsia" w:hAnsi="Segoe Pro Semibold" w:cstheme="majorBidi"/>
          <w:iCs/>
          <w:color w:val="000000" w:themeColor="text1"/>
          <w:sz w:val="24"/>
          <w:szCs w:val="24"/>
        </w:rPr>
      </w:pPr>
    </w:p>
    <w:p w14:paraId="63DDD4A6" w14:textId="77777777" w:rsidR="00F809FE" w:rsidRDefault="00F809FE">
      <w:pPr>
        <w:spacing w:after="0"/>
        <w:rPr>
          <w:rFonts w:ascii="Segoe Pro Semibold" w:eastAsiaTheme="majorEastAsia" w:hAnsi="Segoe Pro Semibold" w:cstheme="majorBidi"/>
          <w:iCs/>
          <w:color w:val="000000" w:themeColor="text1"/>
          <w:sz w:val="24"/>
          <w:szCs w:val="24"/>
        </w:rPr>
      </w:pPr>
      <w:r>
        <w:rPr>
          <w:rFonts w:ascii="Segoe Pro Semibold" w:eastAsiaTheme="majorEastAsia" w:hAnsi="Segoe Pro Semibold" w:cstheme="majorBidi"/>
          <w:iCs/>
          <w:color w:val="000000" w:themeColor="text1"/>
          <w:sz w:val="24"/>
          <w:szCs w:val="24"/>
        </w:rPr>
        <w:br w:type="page"/>
      </w:r>
    </w:p>
    <w:p w14:paraId="5033CBDB" w14:textId="77777777" w:rsidR="00F809FE" w:rsidRDefault="00F809FE" w:rsidP="00F809FE">
      <w:pPr>
        <w:pStyle w:val="TDheader3"/>
      </w:pPr>
      <w:r>
        <w:lastRenderedPageBreak/>
        <w:t>Questions</w:t>
      </w:r>
    </w:p>
    <w:p w14:paraId="6E206B72" w14:textId="77777777" w:rsidR="00F809FE" w:rsidRDefault="00F809FE" w:rsidP="00F809FE">
      <w:pPr>
        <w:pStyle w:val="TDNumberList"/>
        <w:numPr>
          <w:ilvl w:val="0"/>
          <w:numId w:val="5"/>
        </w:numPr>
        <w:ind w:left="1080"/>
      </w:pPr>
      <w:r>
        <w:t>Why would you want to use variables in a game?</w:t>
      </w:r>
    </w:p>
    <w:p w14:paraId="6CC6DAEA" w14:textId="77777777" w:rsidR="00F809FE" w:rsidRDefault="00F809FE" w:rsidP="00F809FE">
      <w:pPr>
        <w:pStyle w:val="TDNumberList"/>
        <w:numPr>
          <w:ilvl w:val="0"/>
          <w:numId w:val="0"/>
        </w:numPr>
        <w:ind w:left="720" w:hanging="360"/>
      </w:pPr>
    </w:p>
    <w:p w14:paraId="23C92F6E" w14:textId="77777777" w:rsidR="00F809FE" w:rsidRDefault="00F809FE" w:rsidP="00F809FE">
      <w:pPr>
        <w:pStyle w:val="TDNumberList"/>
        <w:numPr>
          <w:ilvl w:val="0"/>
          <w:numId w:val="0"/>
        </w:numPr>
        <w:ind w:left="720" w:hanging="360"/>
      </w:pPr>
    </w:p>
    <w:p w14:paraId="782D6281" w14:textId="77777777" w:rsidR="00C12505" w:rsidRDefault="00C12505" w:rsidP="00F809FE">
      <w:pPr>
        <w:pStyle w:val="TDNumberList"/>
        <w:numPr>
          <w:ilvl w:val="0"/>
          <w:numId w:val="0"/>
        </w:numPr>
        <w:ind w:left="720" w:hanging="360"/>
      </w:pPr>
    </w:p>
    <w:p w14:paraId="0028DD03" w14:textId="77777777" w:rsidR="00F809FE" w:rsidRDefault="00F809FE" w:rsidP="00F809FE">
      <w:pPr>
        <w:pStyle w:val="TDNumberList"/>
        <w:ind w:left="1080"/>
      </w:pPr>
      <w:r>
        <w:t>What kind of information (data) can a variable hold?</w:t>
      </w:r>
    </w:p>
    <w:p w14:paraId="3AB3702A" w14:textId="77777777" w:rsidR="00F809FE" w:rsidRDefault="00F809FE" w:rsidP="00F809FE">
      <w:pPr>
        <w:pStyle w:val="TDNumberList"/>
        <w:numPr>
          <w:ilvl w:val="0"/>
          <w:numId w:val="0"/>
        </w:numPr>
        <w:ind w:left="720"/>
      </w:pPr>
    </w:p>
    <w:p w14:paraId="10E2DE51" w14:textId="77777777" w:rsidR="00F809FE" w:rsidRDefault="00F809FE" w:rsidP="00F809FE">
      <w:pPr>
        <w:pStyle w:val="TDNumberList"/>
        <w:numPr>
          <w:ilvl w:val="0"/>
          <w:numId w:val="0"/>
        </w:numPr>
        <w:ind w:left="720"/>
      </w:pPr>
    </w:p>
    <w:p w14:paraId="6A77903B" w14:textId="77777777" w:rsidR="00C12505" w:rsidRDefault="00C12505" w:rsidP="00F809FE">
      <w:pPr>
        <w:pStyle w:val="TDNumberList"/>
        <w:numPr>
          <w:ilvl w:val="0"/>
          <w:numId w:val="0"/>
        </w:numPr>
        <w:ind w:left="720"/>
      </w:pPr>
    </w:p>
    <w:p w14:paraId="07E51A3A" w14:textId="77777777" w:rsidR="00F809FE" w:rsidRPr="005C49E5" w:rsidRDefault="00F809FE" w:rsidP="00F809FE">
      <w:pPr>
        <w:pStyle w:val="TDNumberList"/>
        <w:ind w:left="1080"/>
      </w:pPr>
      <w:r>
        <w:t>How</w:t>
      </w:r>
      <w:r w:rsidRPr="005C49E5">
        <w:t xml:space="preserve"> is a parameter used in a function? </w:t>
      </w:r>
    </w:p>
    <w:p w14:paraId="7B2BE108" w14:textId="77777777" w:rsidR="00F809FE" w:rsidRDefault="00F809FE" w:rsidP="00F809FE">
      <w:pPr>
        <w:pStyle w:val="ListParagraph"/>
      </w:pPr>
    </w:p>
    <w:p w14:paraId="5D64F86D" w14:textId="77777777" w:rsidR="00C12505" w:rsidRDefault="00C12505" w:rsidP="00F809FE">
      <w:pPr>
        <w:pStyle w:val="ListParagraph"/>
      </w:pPr>
    </w:p>
    <w:p w14:paraId="059B45A4" w14:textId="77777777" w:rsidR="00F809FE" w:rsidRDefault="00F809FE" w:rsidP="00F809FE">
      <w:pPr>
        <w:pStyle w:val="ListParagraph"/>
      </w:pPr>
    </w:p>
    <w:p w14:paraId="30CB6877" w14:textId="77777777" w:rsidR="00F809FE" w:rsidRDefault="00F809FE" w:rsidP="00F809FE">
      <w:pPr>
        <w:pStyle w:val="ListParagraph"/>
      </w:pPr>
    </w:p>
    <w:p w14:paraId="06736670" w14:textId="639D3167" w:rsidR="00F809FE" w:rsidRDefault="000D768B" w:rsidP="00F809FE">
      <w:pPr>
        <w:pStyle w:val="TDNumberList"/>
        <w:ind w:left="1080"/>
      </w:pPr>
      <w:r>
        <w:t>Refer to</w:t>
      </w:r>
      <w:r w:rsidR="00F809FE">
        <w:t xml:space="preserve"> the following line of code </w:t>
      </w:r>
      <w:r>
        <w:t xml:space="preserve">to </w:t>
      </w:r>
      <w:r w:rsidR="00F809FE">
        <w:t xml:space="preserve">answer the questions. </w:t>
      </w:r>
    </w:p>
    <w:p w14:paraId="142D9BED" w14:textId="77777777" w:rsidR="00F809FE" w:rsidRDefault="00F809FE" w:rsidP="00F809FE">
      <w:pPr>
        <w:pStyle w:val="TDNumberList"/>
        <w:numPr>
          <w:ilvl w:val="0"/>
          <w:numId w:val="0"/>
        </w:numPr>
        <w:ind w:left="720" w:firstLine="720"/>
        <w:rPr>
          <w:rFonts w:ascii="Courier New" w:hAnsi="Courier New" w:cs="Courier New"/>
          <w:sz w:val="20"/>
          <w:szCs w:val="20"/>
        </w:rPr>
      </w:pPr>
      <w:r w:rsidRPr="0017529D">
        <w:rPr>
          <w:rFonts w:ascii="Courier New" w:hAnsi="Courier New" w:cs="Courier New"/>
          <w:sz w:val="20"/>
          <w:szCs w:val="20"/>
        </w:rPr>
        <w:t>var amount := wall-&gt;ask number("Enter an amount")</w:t>
      </w:r>
    </w:p>
    <w:p w14:paraId="34C38048" w14:textId="77777777" w:rsidR="00F809FE" w:rsidRPr="0017529D" w:rsidRDefault="00F809FE" w:rsidP="00F809FE">
      <w:pPr>
        <w:pStyle w:val="TDNumberList"/>
        <w:numPr>
          <w:ilvl w:val="0"/>
          <w:numId w:val="0"/>
        </w:numPr>
        <w:ind w:left="720" w:firstLine="720"/>
        <w:rPr>
          <w:rFonts w:ascii="Courier New" w:hAnsi="Courier New" w:cs="Courier New"/>
          <w:sz w:val="20"/>
          <w:szCs w:val="20"/>
        </w:rPr>
      </w:pPr>
    </w:p>
    <w:p w14:paraId="4B1D11F0" w14:textId="77777777" w:rsidR="00F809FE" w:rsidRDefault="00F809FE" w:rsidP="00F809FE">
      <w:pPr>
        <w:pStyle w:val="TDLetterlist"/>
      </w:pPr>
      <w:r>
        <w:t>What is the variable?</w:t>
      </w:r>
    </w:p>
    <w:p w14:paraId="3545FE7A" w14:textId="77777777" w:rsidR="00F809FE" w:rsidRDefault="00F809FE" w:rsidP="00F809FE">
      <w:pPr>
        <w:pStyle w:val="TDBodyText"/>
      </w:pPr>
    </w:p>
    <w:p w14:paraId="59406370" w14:textId="77777777" w:rsidR="00F809FE" w:rsidRDefault="00F809FE" w:rsidP="00F809FE">
      <w:pPr>
        <w:pStyle w:val="TDLetterlist"/>
      </w:pPr>
      <w:r>
        <w:t>What kind of information is stored?</w:t>
      </w:r>
    </w:p>
    <w:p w14:paraId="1633A6B7" w14:textId="77777777" w:rsidR="00C12505" w:rsidRDefault="00C12505" w:rsidP="00F809FE">
      <w:pPr>
        <w:pStyle w:val="TDBodyText"/>
      </w:pPr>
    </w:p>
    <w:p w14:paraId="568F8AF4" w14:textId="77777777" w:rsidR="00F809FE" w:rsidRDefault="00F809FE" w:rsidP="00F809FE">
      <w:pPr>
        <w:pStyle w:val="TDLetterlist"/>
      </w:pPr>
      <w:r>
        <w:t xml:space="preserve">What is the function? </w:t>
      </w:r>
    </w:p>
    <w:p w14:paraId="5BD28FA0" w14:textId="77777777" w:rsidR="00F809FE" w:rsidRDefault="00F809FE" w:rsidP="00F809FE">
      <w:pPr>
        <w:pStyle w:val="TDheader3"/>
      </w:pPr>
    </w:p>
    <w:p w14:paraId="37DCD6ED" w14:textId="77777777" w:rsidR="00C12505" w:rsidRDefault="00C12505">
      <w:pPr>
        <w:spacing w:after="0"/>
        <w:rPr>
          <w:rFonts w:eastAsiaTheme="majorEastAsia" w:cstheme="majorBidi"/>
          <w:color w:val="000000" w:themeColor="text1"/>
          <w:sz w:val="24"/>
          <w:szCs w:val="24"/>
        </w:rPr>
      </w:pPr>
      <w:r>
        <w:br w:type="page"/>
      </w:r>
    </w:p>
    <w:p w14:paraId="2E2E07DB" w14:textId="54CAEC92" w:rsidR="00F809FE" w:rsidRPr="0017529D" w:rsidRDefault="00F809FE" w:rsidP="00C12505">
      <w:pPr>
        <w:pStyle w:val="TDNumberList"/>
        <w:keepNext w:val="0"/>
        <w:keepLines w:val="0"/>
        <w:widowControl w:val="0"/>
        <w:ind w:left="1080"/>
      </w:pPr>
      <w:r w:rsidRPr="0017529D">
        <w:lastRenderedPageBreak/>
        <w:t xml:space="preserve">You have discussed many ways that variables can be used. Think about the kinds of information about you that your school keeps. List at least </w:t>
      </w:r>
      <w:r w:rsidR="000D768B">
        <w:t>five</w:t>
      </w:r>
      <w:r w:rsidRPr="0017529D">
        <w:t xml:space="preserve"> different variables and what they would hold if you were writing a program for </w:t>
      </w:r>
      <w:r w:rsidR="000D768B">
        <w:t>your</w:t>
      </w:r>
      <w:r w:rsidRPr="0017529D">
        <w:t xml:space="preserve"> school to keep student information. </w:t>
      </w:r>
    </w:p>
    <w:p w14:paraId="36F03A85" w14:textId="77777777" w:rsidR="00C12505" w:rsidRDefault="00C12505" w:rsidP="00C12505">
      <w:pPr>
        <w:pStyle w:val="TDBodyText"/>
      </w:pPr>
    </w:p>
    <w:p w14:paraId="3901D19D" w14:textId="77777777" w:rsidR="00C12505" w:rsidRDefault="00C12505" w:rsidP="00C12505">
      <w:pPr>
        <w:pStyle w:val="TDBodyText"/>
      </w:pPr>
    </w:p>
    <w:p w14:paraId="15D350F3" w14:textId="07E270D0" w:rsidR="00F809FE" w:rsidRDefault="00F809FE" w:rsidP="00F809FE">
      <w:pPr>
        <w:pStyle w:val="TDNumberList"/>
        <w:ind w:left="1080"/>
      </w:pPr>
      <w:r>
        <w:t>Following the same idea of the program for your school</w:t>
      </w:r>
      <w:r w:rsidR="000D768B">
        <w:t>,</w:t>
      </w:r>
      <w:r>
        <w:t xml:space="preserve"> what kind of functions would the program need?  What would it need to be able to do? List </w:t>
      </w:r>
      <w:r w:rsidR="000D768B">
        <w:t>five</w:t>
      </w:r>
      <w:r>
        <w:t xml:space="preserve"> functions and what they would be used for. </w:t>
      </w:r>
    </w:p>
    <w:p w14:paraId="66D536BE" w14:textId="77777777" w:rsidR="00F809FE" w:rsidRDefault="00F809FE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</w:p>
    <w:p w14:paraId="1CA20745" w14:textId="77777777" w:rsidR="00F809FE" w:rsidRPr="00224AA9" w:rsidRDefault="00F809FE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</w:p>
    <w:sectPr w:rsidR="00F809FE" w:rsidRPr="00224AA9" w:rsidSect="008104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BC992" w14:textId="77777777" w:rsidR="00BD020B" w:rsidRDefault="00BD020B" w:rsidP="007B3EAD">
      <w:r>
        <w:separator/>
      </w:r>
    </w:p>
  </w:endnote>
  <w:endnote w:type="continuationSeparator" w:id="0">
    <w:p w14:paraId="3110D896" w14:textId="77777777" w:rsidR="00BD020B" w:rsidRDefault="00BD020B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797C3" w14:textId="77777777" w:rsidR="00053895" w:rsidRDefault="00053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3D47" w14:textId="19DAD963" w:rsidR="007C3969" w:rsidRPr="00915695" w:rsidRDefault="00D20E94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667F21" wp14:editId="6609AA04">
          <wp:simplePos x="0" y="0"/>
          <wp:positionH relativeFrom="column">
            <wp:posOffset>3476625</wp:posOffset>
          </wp:positionH>
          <wp:positionV relativeFrom="paragraph">
            <wp:posOffset>-2590800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F09">
      <w:t>U</w:t>
    </w:r>
    <w:r w:rsidR="00F809FE">
      <w:t>3</w:t>
    </w:r>
    <w:r w:rsidR="00417F09">
      <w:t>.</w:t>
    </w:r>
    <w:r w:rsidR="00F809FE">
      <w:t>0</w:t>
    </w:r>
    <w:r w:rsidR="00417F09">
      <w:t>4</w:t>
    </w:r>
    <w:r w:rsidR="00F809FE">
      <w:t>_Activity</w:t>
    </w:r>
    <w:r w:rsidR="00417F09">
      <w:t xml:space="preserve"> </w:t>
    </w:r>
    <w:r w:rsidR="00417F09">
      <w:rPr>
        <w:noProof/>
      </w:rPr>
      <w:t xml:space="preserve">page </w:t>
    </w:r>
    <w:r w:rsidR="00417F09">
      <w:rPr>
        <w:rStyle w:val="PageNumber"/>
      </w:rPr>
      <w:fldChar w:fldCharType="begin"/>
    </w:r>
    <w:r w:rsidR="00417F09">
      <w:rPr>
        <w:rStyle w:val="PageNumber"/>
      </w:rPr>
      <w:instrText xml:space="preserve"> PAGE </w:instrText>
    </w:r>
    <w:r w:rsidR="00417F09">
      <w:rPr>
        <w:rStyle w:val="PageNumber"/>
      </w:rPr>
      <w:fldChar w:fldCharType="separate"/>
    </w:r>
    <w:r w:rsidR="00053895">
      <w:rPr>
        <w:rStyle w:val="PageNumber"/>
        <w:noProof/>
      </w:rPr>
      <w:t>2</w:t>
    </w:r>
    <w:r w:rsidR="00417F0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B169" w14:textId="77777777" w:rsidR="007C3969" w:rsidRDefault="00CE2BFE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1E3962AF" wp14:editId="158DFC2A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09FE">
      <w:t xml:space="preserve">U3.04_Activity </w:t>
    </w:r>
    <w:r w:rsidR="00417F09">
      <w:t>page</w:t>
    </w:r>
    <w:r w:rsidR="007C3969">
      <w:t xml:space="preserve"> </w:t>
    </w:r>
    <w:r w:rsidR="007C3969" w:rsidRPr="00802321">
      <w:fldChar w:fldCharType="begin"/>
    </w:r>
    <w:r w:rsidR="007C3969" w:rsidRPr="00802321">
      <w:instrText xml:space="preserve"> PAGE   \* MERGEFORMAT </w:instrText>
    </w:r>
    <w:r w:rsidR="007C3969" w:rsidRPr="00802321">
      <w:fldChar w:fldCharType="separate"/>
    </w:r>
    <w:r w:rsidR="00053895">
      <w:t>1</w:t>
    </w:r>
    <w:r w:rsidR="007C3969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6626" w14:textId="77777777" w:rsidR="00BD020B" w:rsidRDefault="00BD020B" w:rsidP="007B3EAD">
      <w:r>
        <w:separator/>
      </w:r>
    </w:p>
  </w:footnote>
  <w:footnote w:type="continuationSeparator" w:id="0">
    <w:p w14:paraId="7FD404BF" w14:textId="77777777" w:rsidR="00BD020B" w:rsidRDefault="00BD020B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83697" w14:textId="77777777" w:rsidR="00053895" w:rsidRDefault="00053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AF8EC" w14:textId="77777777" w:rsidR="007C3969" w:rsidRPr="001A7071" w:rsidRDefault="00F809FE" w:rsidP="001A7071">
    <w:pPr>
      <w:pStyle w:val="TDHeaderandFooter"/>
    </w:pPr>
    <w:r>
      <w:t>Unit 3</w:t>
    </w:r>
    <w:r w:rsidR="007C3969">
      <w:t xml:space="preserve"> Lesson 4 Activity: </w:t>
    </w:r>
    <w:r>
      <w:t>My Currency Converter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F681" w14:textId="77777777" w:rsidR="007C3969" w:rsidRDefault="00CE2BFE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19FFA12" wp14:editId="714925BB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8AE49" w14:textId="77777777" w:rsidR="007C3969" w:rsidRPr="000A5BEB" w:rsidRDefault="00F809FE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44546A"/>
                              <w:sz w:val="40"/>
                              <w:szCs w:val="40"/>
                            </w:rPr>
                            <w:t>My Currency Converter</w:t>
                          </w:r>
                        </w:p>
                        <w:p w14:paraId="7A331316" w14:textId="77777777" w:rsidR="007C3969" w:rsidRPr="0019741F" w:rsidRDefault="00F809FE" w:rsidP="003A52FD">
                          <w:pPr>
                            <w:pStyle w:val="TDHeaderandFooter"/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</w:pPr>
                          <w:r w:rsidRPr="0019741F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Unit 3</w:t>
                          </w:r>
                          <w:r w:rsidR="007C3969" w:rsidRPr="0019741F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9741F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 - Shifting into Gear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FFA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14:paraId="78A8AE49" w14:textId="77777777" w:rsidR="007C3969" w:rsidRPr="000A5BEB" w:rsidRDefault="00F809FE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>
                      <w:rPr>
                        <w:color w:val="44546A"/>
                        <w:sz w:val="40"/>
                        <w:szCs w:val="40"/>
                      </w:rPr>
                      <w:t>My Currency Converter</w:t>
                    </w:r>
                  </w:p>
                  <w:p w14:paraId="7A331316" w14:textId="77777777" w:rsidR="007C3969" w:rsidRPr="0019741F" w:rsidRDefault="00F809FE" w:rsidP="003A52FD">
                    <w:pPr>
                      <w:pStyle w:val="TDHeaderandFooter"/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</w:pPr>
                    <w:r w:rsidRPr="0019741F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Unit 3</w:t>
                    </w:r>
                    <w:r w:rsidR="007C3969" w:rsidRPr="0019741F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 </w:t>
                    </w:r>
                    <w:r w:rsidRPr="0019741F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 - Shifting into Gear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FE"/>
    <w:rsid w:val="000054E8"/>
    <w:rsid w:val="000100FC"/>
    <w:rsid w:val="000252C7"/>
    <w:rsid w:val="000455F1"/>
    <w:rsid w:val="00053895"/>
    <w:rsid w:val="00055FE1"/>
    <w:rsid w:val="0006490B"/>
    <w:rsid w:val="00070933"/>
    <w:rsid w:val="00081805"/>
    <w:rsid w:val="000A5214"/>
    <w:rsid w:val="000A5BEB"/>
    <w:rsid w:val="000B621F"/>
    <w:rsid w:val="000D768B"/>
    <w:rsid w:val="000D7CA0"/>
    <w:rsid w:val="00122330"/>
    <w:rsid w:val="00131869"/>
    <w:rsid w:val="00144155"/>
    <w:rsid w:val="00163B52"/>
    <w:rsid w:val="00167EBF"/>
    <w:rsid w:val="00193587"/>
    <w:rsid w:val="0019741F"/>
    <w:rsid w:val="001A299A"/>
    <w:rsid w:val="001A7071"/>
    <w:rsid w:val="001E343E"/>
    <w:rsid w:val="001F45FC"/>
    <w:rsid w:val="001F7A71"/>
    <w:rsid w:val="00224AA9"/>
    <w:rsid w:val="00280C71"/>
    <w:rsid w:val="00283E88"/>
    <w:rsid w:val="002B4BE5"/>
    <w:rsid w:val="002D08DB"/>
    <w:rsid w:val="0034520C"/>
    <w:rsid w:val="00355A35"/>
    <w:rsid w:val="0036449B"/>
    <w:rsid w:val="00375BB1"/>
    <w:rsid w:val="00384B85"/>
    <w:rsid w:val="00396177"/>
    <w:rsid w:val="003A52FD"/>
    <w:rsid w:val="003A5D25"/>
    <w:rsid w:val="003C1D56"/>
    <w:rsid w:val="003D1FDC"/>
    <w:rsid w:val="003D385D"/>
    <w:rsid w:val="003E419E"/>
    <w:rsid w:val="003E6F00"/>
    <w:rsid w:val="00402496"/>
    <w:rsid w:val="00405C16"/>
    <w:rsid w:val="00416ED3"/>
    <w:rsid w:val="00417F09"/>
    <w:rsid w:val="004271B6"/>
    <w:rsid w:val="004309F2"/>
    <w:rsid w:val="004652CB"/>
    <w:rsid w:val="004718BC"/>
    <w:rsid w:val="004800A1"/>
    <w:rsid w:val="0048444C"/>
    <w:rsid w:val="004C0E86"/>
    <w:rsid w:val="004C3331"/>
    <w:rsid w:val="004F6330"/>
    <w:rsid w:val="00513F0E"/>
    <w:rsid w:val="00524DD9"/>
    <w:rsid w:val="00544617"/>
    <w:rsid w:val="00544EAF"/>
    <w:rsid w:val="00565672"/>
    <w:rsid w:val="00586F32"/>
    <w:rsid w:val="00594640"/>
    <w:rsid w:val="005947A3"/>
    <w:rsid w:val="005B432D"/>
    <w:rsid w:val="005B4AAD"/>
    <w:rsid w:val="005D5CD2"/>
    <w:rsid w:val="005E0C03"/>
    <w:rsid w:val="005E446C"/>
    <w:rsid w:val="005E4CC2"/>
    <w:rsid w:val="005F58CD"/>
    <w:rsid w:val="00601C7C"/>
    <w:rsid w:val="00663B4E"/>
    <w:rsid w:val="00665379"/>
    <w:rsid w:val="0067280A"/>
    <w:rsid w:val="006A0BAE"/>
    <w:rsid w:val="006F0CA1"/>
    <w:rsid w:val="00732640"/>
    <w:rsid w:val="00763DE4"/>
    <w:rsid w:val="00780C67"/>
    <w:rsid w:val="00785A02"/>
    <w:rsid w:val="00787F2C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A2B4C"/>
    <w:rsid w:val="008A3EF1"/>
    <w:rsid w:val="008B058C"/>
    <w:rsid w:val="008E3FCE"/>
    <w:rsid w:val="00915695"/>
    <w:rsid w:val="00950A98"/>
    <w:rsid w:val="00953741"/>
    <w:rsid w:val="00957335"/>
    <w:rsid w:val="00964951"/>
    <w:rsid w:val="009653E3"/>
    <w:rsid w:val="009663B7"/>
    <w:rsid w:val="00970E2F"/>
    <w:rsid w:val="009C269D"/>
    <w:rsid w:val="009C570D"/>
    <w:rsid w:val="00A11C66"/>
    <w:rsid w:val="00A123B7"/>
    <w:rsid w:val="00A428FF"/>
    <w:rsid w:val="00A5618D"/>
    <w:rsid w:val="00A6234E"/>
    <w:rsid w:val="00A63927"/>
    <w:rsid w:val="00A64799"/>
    <w:rsid w:val="00A839FA"/>
    <w:rsid w:val="00AA01B5"/>
    <w:rsid w:val="00AA08F5"/>
    <w:rsid w:val="00AA4B30"/>
    <w:rsid w:val="00AA4F95"/>
    <w:rsid w:val="00AC175B"/>
    <w:rsid w:val="00AE6155"/>
    <w:rsid w:val="00AF183D"/>
    <w:rsid w:val="00B02963"/>
    <w:rsid w:val="00B16A0C"/>
    <w:rsid w:val="00B24035"/>
    <w:rsid w:val="00B5788F"/>
    <w:rsid w:val="00B66041"/>
    <w:rsid w:val="00B7437C"/>
    <w:rsid w:val="00B854D1"/>
    <w:rsid w:val="00B9219A"/>
    <w:rsid w:val="00BC5753"/>
    <w:rsid w:val="00BD020B"/>
    <w:rsid w:val="00BF3805"/>
    <w:rsid w:val="00C04F1C"/>
    <w:rsid w:val="00C12505"/>
    <w:rsid w:val="00C157A9"/>
    <w:rsid w:val="00C16F18"/>
    <w:rsid w:val="00C31A83"/>
    <w:rsid w:val="00C715F8"/>
    <w:rsid w:val="00C723DB"/>
    <w:rsid w:val="00C734A2"/>
    <w:rsid w:val="00CA4C16"/>
    <w:rsid w:val="00CA674E"/>
    <w:rsid w:val="00CC18B4"/>
    <w:rsid w:val="00CC5394"/>
    <w:rsid w:val="00CE2BFE"/>
    <w:rsid w:val="00D1080D"/>
    <w:rsid w:val="00D12F03"/>
    <w:rsid w:val="00D20E94"/>
    <w:rsid w:val="00D437A8"/>
    <w:rsid w:val="00D56740"/>
    <w:rsid w:val="00D579CC"/>
    <w:rsid w:val="00DA1275"/>
    <w:rsid w:val="00DB55FD"/>
    <w:rsid w:val="00DC37D1"/>
    <w:rsid w:val="00DE16C4"/>
    <w:rsid w:val="00E12121"/>
    <w:rsid w:val="00E32199"/>
    <w:rsid w:val="00E61E9A"/>
    <w:rsid w:val="00E65AA3"/>
    <w:rsid w:val="00E739CB"/>
    <w:rsid w:val="00EA6A54"/>
    <w:rsid w:val="00EE5EE9"/>
    <w:rsid w:val="00F32E30"/>
    <w:rsid w:val="00F621D8"/>
    <w:rsid w:val="00F809FE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1A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5BB1"/>
    <w:pPr>
      <w:spacing w:after="40"/>
    </w:pPr>
    <w:rPr>
      <w:rFonts w:ascii="Segoe Pro Light" w:hAnsi="Segoe Pro Light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3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2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  <w:szCs w:val="22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1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Pro Light" w:eastAsia="MS Gothic" w:hAnsi="Segoe Pro Light"/>
      <w:color w:val="000000"/>
      <w:szCs w:val="22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4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semiHidden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6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  <w:style w:type="character" w:customStyle="1" w:styleId="normaltextrun">
    <w:name w:val="normaltextrun"/>
    <w:basedOn w:val="DefaultParagraphFont"/>
    <w:rsid w:val="00F8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VariablesOnYourOw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C988-779B-4440-8437-6B0EB4BD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2015-07-21T19:29:00Z</dcterms:created>
  <dcterms:modified xsi:type="dcterms:W3CDTF">2015-07-21T19:29:00Z</dcterms:modified>
  <cp:category/>
</cp:coreProperties>
</file>