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4AF8BE" w14:textId="236D997B" w:rsidR="004800A1" w:rsidRDefault="00CE2BFE" w:rsidP="007D1EC9">
      <w:pPr>
        <w:pStyle w:val="TDBodyText"/>
        <w:tabs>
          <w:tab w:val="left" w:pos="316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8D8793" wp14:editId="045428E6">
                <wp:simplePos x="0" y="0"/>
                <wp:positionH relativeFrom="column">
                  <wp:posOffset>-1256665</wp:posOffset>
                </wp:positionH>
                <wp:positionV relativeFrom="paragraph">
                  <wp:posOffset>228600</wp:posOffset>
                </wp:positionV>
                <wp:extent cx="7940040" cy="571500"/>
                <wp:effectExtent l="0" t="0" r="10160" b="1270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40040" cy="5715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70D23" id="Rectangle 10" o:spid="_x0000_s1026" style="position:absolute;margin-left:-98.95pt;margin-top:18pt;width:625.2pt;height: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" fillcolor="#deebf7" stroked="f" strokeweight="1pt">
                <v:path arrowok="t"/>
              </v:rect>
            </w:pict>
          </mc:Fallback>
        </mc:AlternateContent>
      </w:r>
      <w:r w:rsidR="00D023B9">
        <w:tab/>
      </w:r>
    </w:p>
    <w:p w14:paraId="00357907" w14:textId="1B105233" w:rsidR="004800A1" w:rsidRPr="00224AA9" w:rsidRDefault="00402496" w:rsidP="00402496">
      <w:pPr>
        <w:pStyle w:val="TDBodyText"/>
        <w:tabs>
          <w:tab w:val="left" w:pos="8460"/>
        </w:tabs>
        <w:spacing w:before="360" w:after="480"/>
        <w:rPr>
          <w:rFonts w:ascii="Segoe Pro" w:hAnsi="Segoe Pro"/>
        </w:rPr>
      </w:pPr>
      <w:r>
        <w:rPr>
          <w:rFonts w:ascii="Segoe Pro" w:hAnsi="Segoe Pro"/>
        </w:rPr>
        <w:t>N</w:t>
      </w:r>
      <w:r w:rsidR="004800A1" w:rsidRPr="00D1080D">
        <w:rPr>
          <w:rFonts w:ascii="Segoe Pro" w:hAnsi="Segoe Pro"/>
        </w:rPr>
        <w:t>ame</w:t>
      </w:r>
      <w:r>
        <w:rPr>
          <w:rFonts w:ascii="Segoe Pro" w:hAnsi="Segoe Pro"/>
        </w:rPr>
        <w:t>(s)</w:t>
      </w:r>
      <w:r w:rsidR="004800A1" w:rsidRPr="00D1080D">
        <w:rPr>
          <w:rFonts w:ascii="Segoe Pro" w:hAnsi="Segoe Pro"/>
        </w:rPr>
        <w:t>:</w:t>
      </w:r>
      <w:r w:rsidR="00FC4877" w:rsidRPr="00FC4877">
        <w:rPr>
          <w:rFonts w:ascii="Segoe Pro" w:hAnsi="Segoe Pro"/>
        </w:rPr>
        <w:t xml:space="preserve"> </w:t>
      </w:r>
      <w:r w:rsidR="00FC4877" w:rsidRPr="00D1080D">
        <w:rPr>
          <w:rFonts w:ascii="Segoe Pro" w:hAnsi="Segoe Pro"/>
        </w:rPr>
        <w:t>_______________________________</w:t>
      </w:r>
      <w:r w:rsidR="00FC4877">
        <w:rPr>
          <w:rFonts w:ascii="Segoe Pro" w:hAnsi="Segoe Pro"/>
        </w:rPr>
        <w:t>________________________________</w:t>
      </w:r>
    </w:p>
    <w:p w14:paraId="1E70B984" w14:textId="54E39129" w:rsidR="003A52FD" w:rsidRDefault="003A52FD" w:rsidP="00AE6155">
      <w:pPr>
        <w:pStyle w:val="TDheader3"/>
        <w:rPr>
          <w:rFonts w:ascii="Tahoma" w:hAnsi="Tahoma" w:cs="Tahoma"/>
          <w:sz w:val="16"/>
          <w:szCs w:val="16"/>
        </w:rPr>
      </w:pPr>
      <w:r>
        <w:t>Part 1</w:t>
      </w:r>
      <w:r w:rsidR="00983C3A">
        <w:t xml:space="preserve"> -</w:t>
      </w:r>
      <w:r>
        <w:t xml:space="preserve"> Analyzing goals, rules, and structure of the game </w:t>
      </w:r>
    </w:p>
    <w:p w14:paraId="6589CABA" w14:textId="6916C393" w:rsidR="003A52FD" w:rsidRPr="007D1EC9" w:rsidRDefault="003A52FD" w:rsidP="008A2B4C">
      <w:pPr>
        <w:pStyle w:val="TDBodyText"/>
      </w:pPr>
      <w:r w:rsidRPr="007D1EC9">
        <w:rPr>
          <w:rFonts w:cs="Calibri"/>
        </w:rPr>
        <w:t xml:space="preserve">With a partner, take turns playing the </w:t>
      </w:r>
      <w:r w:rsidRPr="007D1EC9">
        <w:rPr>
          <w:bCs/>
          <w:i/>
        </w:rPr>
        <w:t>Chase and Gather</w:t>
      </w:r>
      <w:r w:rsidR="007D1EC9" w:rsidRPr="007D1EC9">
        <w:rPr>
          <w:bCs/>
          <w:i/>
        </w:rPr>
        <w:t xml:space="preserve"> </w:t>
      </w:r>
      <w:r w:rsidRPr="007D1EC9">
        <w:rPr>
          <w:bCs/>
          <w:i/>
        </w:rPr>
        <w:t>Pro</w:t>
      </w:r>
      <w:r w:rsidRPr="007D1EC9">
        <w:t xml:space="preserve"> </w:t>
      </w:r>
      <w:r w:rsidR="003F0792" w:rsidRPr="007D1EC9">
        <w:t>g</w:t>
      </w:r>
      <w:r w:rsidRPr="007D1EC9">
        <w:t xml:space="preserve">ame: </w:t>
      </w:r>
      <w:hyperlink r:id="rId8" w:history="1">
        <w:r w:rsidRPr="007D1EC9">
          <w:rPr>
            <w:color w:val="0000FF"/>
          </w:rPr>
          <w:t>http://aka.ms/ChasePro</w:t>
        </w:r>
      </w:hyperlink>
      <w:r w:rsidRPr="007D1EC9">
        <w:rPr>
          <w:rFonts w:hint="eastAsia"/>
          <w:sz w:val="32"/>
          <w:szCs w:val="32"/>
        </w:rPr>
        <w:t> </w:t>
      </w:r>
    </w:p>
    <w:p w14:paraId="72333E9F" w14:textId="77777777" w:rsidR="003A52FD" w:rsidRDefault="003A52FD" w:rsidP="00AE6155">
      <w:pPr>
        <w:pStyle w:val="TDBullets"/>
      </w:pPr>
      <w:r>
        <w:t>Closely observe how you and your partner interact with the game.  </w:t>
      </w:r>
    </w:p>
    <w:p w14:paraId="32F66009" w14:textId="77777777" w:rsidR="003A52FD" w:rsidRDefault="003A52FD" w:rsidP="00AE6155">
      <w:pPr>
        <w:pStyle w:val="TDBullets"/>
      </w:pPr>
      <w:r>
        <w:t>Record your observations by answering the following questions.</w:t>
      </w:r>
      <w:r w:rsidRPr="00402496">
        <w:t> </w:t>
      </w:r>
    </w:p>
    <w:p w14:paraId="1C03679A" w14:textId="77777777" w:rsidR="00EF727D" w:rsidRDefault="00EF727D" w:rsidP="00AE6155">
      <w:pPr>
        <w:pStyle w:val="TDNumberList"/>
      </w:pPr>
      <w:r>
        <w:t>What is the goal of the game?</w:t>
      </w:r>
    </w:p>
    <w:p w14:paraId="103D0BF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110055DA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4EA473D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ABBCE18" w14:textId="77777777" w:rsidR="003A52FD" w:rsidRDefault="003A52FD" w:rsidP="00AE6155">
      <w:pPr>
        <w:pStyle w:val="TDNumberList"/>
      </w:pPr>
      <w:r>
        <w:t>How does the scoring work? </w:t>
      </w:r>
    </w:p>
    <w:p w14:paraId="51DE4DE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85E7E7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C25766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43B9CCB" w14:textId="77777777" w:rsidR="003A52FD" w:rsidRDefault="003A52FD" w:rsidP="00AE6155">
      <w:pPr>
        <w:pStyle w:val="TDNumberList"/>
      </w:pPr>
      <w:r>
        <w:t>How does the timer enter into the game play? </w:t>
      </w:r>
    </w:p>
    <w:p w14:paraId="7DFACFA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19FCB3C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E889941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96C178D" w14:textId="77777777" w:rsidR="003A52FD" w:rsidRDefault="003A52FD" w:rsidP="00AE6155">
      <w:pPr>
        <w:pStyle w:val="TDNumberList"/>
      </w:pPr>
      <w:r>
        <w:t>When does the game end? </w:t>
      </w:r>
    </w:p>
    <w:p w14:paraId="32D033E5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7863B07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375514C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6BC8D86" w14:textId="34625A4B" w:rsidR="003A52FD" w:rsidRDefault="003A52FD" w:rsidP="00AE6155">
      <w:pPr>
        <w:pStyle w:val="TDNumberList"/>
      </w:pPr>
      <w:r>
        <w:t>How long did it take to figure out the rules of the game?   </w:t>
      </w:r>
    </w:p>
    <w:p w14:paraId="6A8E415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E6E9E5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4BE7995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A4AFF4E" w14:textId="77777777" w:rsidR="003A52FD" w:rsidRDefault="003A52FD" w:rsidP="00AE6155">
      <w:pPr>
        <w:pStyle w:val="TDNumberList"/>
      </w:pPr>
      <w:r>
        <w:lastRenderedPageBreak/>
        <w:t>Describe the pacing or speed of play. </w:t>
      </w:r>
    </w:p>
    <w:p w14:paraId="6A311353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77BF35A2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Calibri" w:hAnsi="Calibri" w:cs="Calibri"/>
          <w:sz w:val="30"/>
          <w:szCs w:val="30"/>
        </w:rPr>
        <w:t>     </w:t>
      </w:r>
    </w:p>
    <w:p w14:paraId="7D7989EC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AAD2F86" w14:textId="0F382DFF" w:rsidR="003A52FD" w:rsidRDefault="003A52FD" w:rsidP="00AE6155">
      <w:pPr>
        <w:pStyle w:val="TDNumberList"/>
      </w:pPr>
      <w:r>
        <w:t>Is the game challenging? Too challenging?  </w:t>
      </w:r>
    </w:p>
    <w:p w14:paraId="21050D36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9D888D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305763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3960AD4" w14:textId="77777777" w:rsidR="003A52FD" w:rsidRDefault="003A52FD" w:rsidP="00AE6155">
      <w:pPr>
        <w:pStyle w:val="TDNumberList"/>
      </w:pPr>
      <w:r>
        <w:t>What strategies did you develop to increase your score? </w:t>
      </w:r>
    </w:p>
    <w:p w14:paraId="0E2A4CD9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7D2CE8B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D4A565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7DEB851" w14:textId="77777777" w:rsidR="003A52FD" w:rsidRDefault="003A52FD" w:rsidP="00AE6155">
      <w:pPr>
        <w:pStyle w:val="TDNumberList"/>
      </w:pPr>
      <w:r>
        <w:t>Which “fun” elements from the list reviewed at the beginning of the lesson were present in this game?  </w:t>
      </w:r>
    </w:p>
    <w:p w14:paraId="6651F987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71DEA4C7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5646659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77B72824" w14:textId="77777777" w:rsidR="003A52FD" w:rsidRDefault="003A52FD" w:rsidP="00AE6155">
      <w:pPr>
        <w:pStyle w:val="TDHeader1"/>
        <w:rPr>
          <w:rFonts w:ascii="Tahoma" w:hAnsi="Tahoma" w:cs="Tahoma"/>
          <w:sz w:val="16"/>
          <w:szCs w:val="16"/>
        </w:rPr>
      </w:pPr>
      <w:r>
        <w:t>STOP </w:t>
      </w:r>
    </w:p>
    <w:p w14:paraId="488BD5AE" w14:textId="77777777" w:rsidR="003A52FD" w:rsidRPr="00402496" w:rsidRDefault="003A52FD" w:rsidP="00402496">
      <w:pPr>
        <w:pStyle w:val="TDBodyText"/>
        <w:rPr>
          <w:rFonts w:ascii="Tahoma" w:hAnsi="Tahoma" w:cs="Tahoma"/>
          <w:sz w:val="16"/>
          <w:szCs w:val="16"/>
        </w:rPr>
      </w:pPr>
      <w:r>
        <w:t>Wait for your teacher to give instructions for the next part of this activity. </w:t>
      </w:r>
    </w:p>
    <w:p w14:paraId="37913D91" w14:textId="77777777" w:rsidR="003A52FD" w:rsidRDefault="00AE6155" w:rsidP="00AE6155">
      <w:pPr>
        <w:pStyle w:val="TDheader3"/>
        <w:rPr>
          <w:rFonts w:ascii="Tahoma" w:hAnsi="Tahoma" w:cs="Tahoma"/>
          <w:sz w:val="16"/>
          <w:szCs w:val="16"/>
        </w:rPr>
      </w:pPr>
      <w:r>
        <w:t>Part</w:t>
      </w:r>
      <w:r w:rsidR="003A52FD">
        <w:t xml:space="preserve"> 2: Making connections to code. </w:t>
      </w:r>
    </w:p>
    <w:p w14:paraId="59F3B6D8" w14:textId="77777777" w:rsidR="003A52FD" w:rsidRDefault="003A52FD" w:rsidP="00AE6155">
      <w:pPr>
        <w:pStyle w:val="TDBodyText"/>
      </w:pPr>
      <w:r>
        <w:t xml:space="preserve">With a partner, answer the questions below about the </w:t>
      </w:r>
      <w:r w:rsidRPr="007D1EC9">
        <w:rPr>
          <w:i/>
          <w:iCs/>
        </w:rPr>
        <w:t>Chase and Gather Pro</w:t>
      </w:r>
      <w:r>
        <w:t xml:space="preserve"> game. </w:t>
      </w:r>
    </w:p>
    <w:p w14:paraId="75BA6E22" w14:textId="77777777" w:rsidR="003A52FD" w:rsidRDefault="003A52FD" w:rsidP="00402496">
      <w:pPr>
        <w:pStyle w:val="TDBullets"/>
      </w:pPr>
      <w:r>
        <w:t>For each question, find code (below) that you think is responsible for the behavior. Circle the code and label it with the corresponding question number. </w:t>
      </w:r>
    </w:p>
    <w:p w14:paraId="42432D22" w14:textId="3FEED686" w:rsidR="003A52FD" w:rsidRDefault="003A52FD" w:rsidP="00544617">
      <w:pPr>
        <w:pStyle w:val="TDBullets"/>
      </w:pPr>
      <w:r>
        <w:t>Play the game again as necessary. </w:t>
      </w:r>
    </w:p>
    <w:p w14:paraId="6E970676" w14:textId="77777777" w:rsidR="00A53419" w:rsidRPr="00544617" w:rsidRDefault="00A53419" w:rsidP="007D1EC9">
      <w:pPr>
        <w:pStyle w:val="TDBullets"/>
        <w:numPr>
          <w:ilvl w:val="0"/>
          <w:numId w:val="0"/>
        </w:numPr>
        <w:ind w:left="1080"/>
      </w:pPr>
    </w:p>
    <w:p w14:paraId="4B5A1589" w14:textId="50B22077" w:rsidR="003A52FD" w:rsidRDefault="003A52FD" w:rsidP="00AE6155">
      <w:pPr>
        <w:pStyle w:val="TDNumberList"/>
        <w:numPr>
          <w:ilvl w:val="0"/>
          <w:numId w:val="47"/>
        </w:numPr>
      </w:pPr>
      <w:r>
        <w:t>What player action causes a game action?   </w:t>
      </w:r>
    </w:p>
    <w:p w14:paraId="59F8FC63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FF75714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lastRenderedPageBreak/>
        <w:t> </w:t>
      </w:r>
    </w:p>
    <w:p w14:paraId="0ED4707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6EA27D2" w14:textId="77777777" w:rsidR="003A52FD" w:rsidRDefault="003A52FD" w:rsidP="00AE6155">
      <w:pPr>
        <w:pStyle w:val="TDNumberList"/>
      </w:pPr>
      <w:r>
        <w:t>In what ways does the “hero” respond to the player’s actions? </w:t>
      </w:r>
    </w:p>
    <w:p w14:paraId="6006606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FAE3E3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A94BCAA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71677BD" w14:textId="77777777" w:rsidR="003A52FD" w:rsidRDefault="003A52FD" w:rsidP="00AE6155">
      <w:pPr>
        <w:pStyle w:val="TDNumberList"/>
      </w:pPr>
      <w:r>
        <w:t>Describe how the user knows the score.    </w:t>
      </w:r>
    </w:p>
    <w:p w14:paraId="03FC470F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03EC32D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02D235B9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563994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8FD15CC" w14:textId="0F627E2B" w:rsidR="003A52FD" w:rsidRDefault="003A52FD" w:rsidP="00AE6155">
      <w:pPr>
        <w:pStyle w:val="TDNumberList"/>
      </w:pPr>
      <w:r>
        <w:t>What causes the score to increase? What causes the score to decrease?  </w:t>
      </w:r>
    </w:p>
    <w:p w14:paraId="503A102B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E8B3263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1D18E7F8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F87CD10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</w:p>
    <w:p w14:paraId="77D2D2F3" w14:textId="77777777" w:rsidR="003A52FD" w:rsidRDefault="003A52FD" w:rsidP="00AE6155">
      <w:pPr>
        <w:pStyle w:val="TDNumberList"/>
      </w:pPr>
      <w:r>
        <w:t>Is there anything in the game that appears to be random? </w:t>
      </w:r>
    </w:p>
    <w:p w14:paraId="6DF3A2F2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6BF02B2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8D725FA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0D8D451" w14:textId="77777777" w:rsidR="003A52FD" w:rsidRDefault="003A52FD" w:rsidP="00AE6155">
      <w:pPr>
        <w:pStyle w:val="TDNumberList"/>
      </w:pPr>
      <w:r>
        <w:t>List 3 ways in which you think math is involved in this game in addition to the scoring?  </w:t>
      </w:r>
    </w:p>
    <w:p w14:paraId="295601DE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63925E57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 </w:t>
      </w:r>
    </w:p>
    <w:p w14:paraId="013A0E65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B46E38D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59946E2A" w14:textId="4B9908D6" w:rsidR="003A52FD" w:rsidRDefault="003A52FD" w:rsidP="001A7071">
      <w:pPr>
        <w:pStyle w:val="TDNumberList"/>
      </w:pPr>
      <w:r>
        <w:t xml:space="preserve">List </w:t>
      </w:r>
      <w:r w:rsidR="00FD3CB3">
        <w:t>four</w:t>
      </w:r>
      <w:r>
        <w:t xml:space="preserve"> situations in which the program must make a decision?   </w:t>
      </w:r>
    </w:p>
    <w:p w14:paraId="2E5333B6" w14:textId="77777777" w:rsidR="003A52FD" w:rsidRDefault="003A52FD" w:rsidP="003A52FD">
      <w:pPr>
        <w:widowControl w:val="0"/>
        <w:autoSpaceDE w:val="0"/>
        <w:autoSpaceDN w:val="0"/>
        <w:adjustRightInd w:val="0"/>
        <w:spacing w:after="0"/>
        <w:rPr>
          <w:rFonts w:ascii="Tahoma" w:hAnsi="Tahoma" w:cs="Tahoma"/>
          <w:sz w:val="16"/>
          <w:szCs w:val="16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2683B395" w14:textId="77777777" w:rsidR="007D1EC9" w:rsidRDefault="003A52FD" w:rsidP="007D1EC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 </w:t>
      </w:r>
    </w:p>
    <w:p w14:paraId="319E0927" w14:textId="77777777" w:rsidR="007D1EC9" w:rsidRDefault="007D1EC9">
      <w:pPr>
        <w:spacing w:after="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</w:p>
    <w:p w14:paraId="4616B9A6" w14:textId="76B25E01" w:rsidR="003A52FD" w:rsidRDefault="003A52FD" w:rsidP="00AE6155">
      <w:pPr>
        <w:pStyle w:val="TDheader3"/>
      </w:pPr>
      <w:r>
        <w:lastRenderedPageBreak/>
        <w:t>Code for Chase and Gather Pro: </w:t>
      </w:r>
    </w:p>
    <w:p w14:paraId="7A10A350" w14:textId="7D77F3F3" w:rsidR="001E5587" w:rsidRDefault="001E5587" w:rsidP="00AE6155">
      <w:pPr>
        <w:pStyle w:val="TDheader3"/>
        <w:rPr>
          <w:rFonts w:ascii="Tahoma" w:hAnsi="Tahoma" w:cs="Tahoma"/>
          <w:sz w:val="16"/>
          <w:szCs w:val="16"/>
        </w:rPr>
      </w:pPr>
      <w:r w:rsidRPr="001E5587">
        <w:rPr>
          <w:rFonts w:ascii="Tahoma" w:hAnsi="Tahoma" w:cs="Tahoma"/>
          <w:noProof/>
          <w:sz w:val="16"/>
          <w:szCs w:val="16"/>
        </w:rPr>
        <w:drawing>
          <wp:inline distT="0" distB="0" distL="0" distR="0" wp14:anchorId="7DD69F58" wp14:editId="2ADF1F17">
            <wp:extent cx="4045827" cy="74426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ce: Chase and Gather Pro 2.pd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67"/>
                    <a:stretch/>
                  </pic:blipFill>
                  <pic:spPr bwMode="auto">
                    <a:xfrm>
                      <a:off x="0" y="0"/>
                      <a:ext cx="4046846" cy="744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720BF6" w14:textId="77777777" w:rsidR="001E5587" w:rsidRDefault="001E5587" w:rsidP="00AE6155">
      <w:pPr>
        <w:pStyle w:val="TDheader3"/>
        <w:rPr>
          <w:rFonts w:ascii="Tahoma" w:hAnsi="Tahoma" w:cs="Tahoma"/>
          <w:sz w:val="16"/>
          <w:szCs w:val="16"/>
        </w:rPr>
      </w:pPr>
    </w:p>
    <w:p w14:paraId="144EC228" w14:textId="0444DCCC" w:rsidR="001E5587" w:rsidRDefault="001E5587" w:rsidP="001E5587">
      <w:pPr>
        <w:pStyle w:val="TDCode"/>
        <w:ind w:left="0"/>
        <w:rPr>
          <w:rFonts w:eastAsia="MS Gothic"/>
        </w:rPr>
      </w:pPr>
      <w:r>
        <w:rPr>
          <w:rFonts w:eastAsia="MS Gothic"/>
          <w:noProof/>
        </w:rPr>
        <w:drawing>
          <wp:inline distT="0" distB="0" distL="0" distR="0" wp14:anchorId="60D739FA" wp14:editId="135EEB9B">
            <wp:extent cx="4257849" cy="78613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ce: Chase and Gather Pro 2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15"/>
                    <a:stretch/>
                  </pic:blipFill>
                  <pic:spPr bwMode="auto">
                    <a:xfrm>
                      <a:off x="0" y="0"/>
                      <a:ext cx="4258619" cy="7862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F0F8B" w14:textId="4B1BEEBF" w:rsidR="001E5587" w:rsidRDefault="001E5587" w:rsidP="001E5587">
      <w:pPr>
        <w:pStyle w:val="TDCode"/>
        <w:ind w:left="0"/>
        <w:rPr>
          <w:rFonts w:eastAsia="MS Gothic"/>
          <w:b w:val="0"/>
          <w:bCs w:val="0"/>
        </w:rPr>
      </w:pPr>
      <w:r>
        <w:rPr>
          <w:rFonts w:eastAsia="MS Gothic"/>
          <w:b w:val="0"/>
          <w:bCs w:val="0"/>
          <w:noProof/>
        </w:rPr>
        <w:lastRenderedPageBreak/>
        <w:drawing>
          <wp:inline distT="0" distB="0" distL="0" distR="0" wp14:anchorId="09A2E411" wp14:editId="2E24B68B">
            <wp:extent cx="6075731" cy="5499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ce: Chase and Gather Pro 2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35"/>
                    <a:stretch/>
                  </pic:blipFill>
                  <pic:spPr bwMode="auto">
                    <a:xfrm>
                      <a:off x="0" y="0"/>
                      <a:ext cx="6076141" cy="5499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977CA" w14:textId="77777777" w:rsidR="001E5587" w:rsidRDefault="001E5587" w:rsidP="001E5587">
      <w:pPr>
        <w:pStyle w:val="TDCode"/>
        <w:ind w:left="0"/>
        <w:rPr>
          <w:rFonts w:eastAsia="MS Gothic"/>
          <w:b w:val="0"/>
          <w:bCs w:val="0"/>
        </w:rPr>
      </w:pPr>
    </w:p>
    <w:sectPr w:rsidR="001E5587" w:rsidSect="0081040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1440" w:right="1800" w:bottom="1440" w:left="1800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83FFEC" w14:textId="77777777" w:rsidR="009B7203" w:rsidRDefault="009B7203" w:rsidP="007B3EAD">
      <w:r>
        <w:separator/>
      </w:r>
    </w:p>
  </w:endnote>
  <w:endnote w:type="continuationSeparator" w:id="0">
    <w:p w14:paraId="6A5D410B" w14:textId="77777777" w:rsidR="009B7203" w:rsidRDefault="009B7203" w:rsidP="007B3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WP SemiLight">
    <w:altName w:val="Segoe UI Semilight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o Light">
    <w:altName w:val="Segoe UI Semilight"/>
    <w:charset w:val="00"/>
    <w:family w:val="swiss"/>
    <w:pitch w:val="variable"/>
    <w:sig w:usb0="A00002AF" w:usb1="4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Pro">
    <w:altName w:val="Calibri"/>
    <w:charset w:val="00"/>
    <w:family w:val="swiss"/>
    <w:pitch w:val="variable"/>
    <w:sig w:usb0="A00002AF" w:usb1="4000205B" w:usb2="00000000" w:usb3="00000000" w:csb0="0000009F" w:csb1="00000000"/>
  </w:font>
  <w:font w:name="Segoe Pro Semibold">
    <w:altName w:val="Calibri"/>
    <w:charset w:val="00"/>
    <w:family w:val="swiss"/>
    <w:pitch w:val="variable"/>
    <w:sig w:usb0="A00002AF" w:usb1="4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65E1D" w14:textId="77777777" w:rsidR="00C12CFB" w:rsidRDefault="00C12C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3CBB80" w14:textId="13D654CA" w:rsidR="007D1EC9" w:rsidRPr="00915695" w:rsidRDefault="00634BDC" w:rsidP="00417F09">
    <w:pPr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DD0966" wp14:editId="24A6C68D">
          <wp:simplePos x="0" y="0"/>
          <wp:positionH relativeFrom="column">
            <wp:posOffset>3619500</wp:posOffset>
          </wp:positionH>
          <wp:positionV relativeFrom="paragraph">
            <wp:posOffset>-2238375</wp:posOffset>
          </wp:positionV>
          <wp:extent cx="3152775" cy="3152775"/>
          <wp:effectExtent l="0" t="0" r="9525" b="9525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315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EC9">
      <w:t>U1.04</w:t>
    </w:r>
    <w:r w:rsidR="007960D6">
      <w:t>_Activity</w:t>
    </w:r>
    <w:r w:rsidR="007D1EC9">
      <w:t xml:space="preserve"> </w:t>
    </w:r>
    <w:r w:rsidR="007D1EC9">
      <w:rPr>
        <w:noProof/>
      </w:rPr>
      <w:t xml:space="preserve">page </w:t>
    </w:r>
    <w:r w:rsidR="007D1EC9">
      <w:rPr>
        <w:rStyle w:val="PageNumber"/>
      </w:rPr>
      <w:fldChar w:fldCharType="begin"/>
    </w:r>
    <w:r w:rsidR="007D1EC9">
      <w:rPr>
        <w:rStyle w:val="PageNumber"/>
      </w:rPr>
      <w:instrText xml:space="preserve"> PAGE </w:instrText>
    </w:r>
    <w:r w:rsidR="007D1EC9">
      <w:rPr>
        <w:rStyle w:val="PageNumber"/>
      </w:rPr>
      <w:fldChar w:fldCharType="separate"/>
    </w:r>
    <w:r w:rsidR="00C12CFB">
      <w:rPr>
        <w:rStyle w:val="PageNumber"/>
        <w:noProof/>
      </w:rPr>
      <w:t>2</w:t>
    </w:r>
    <w:r w:rsidR="007D1EC9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B08F0" w14:textId="0971037E" w:rsidR="007D1EC9" w:rsidRDefault="007D1EC9" w:rsidP="00A5618D">
    <w:pPr>
      <w:pStyle w:val="TDHeaderandFooter"/>
      <w:jc w:val="right"/>
    </w:pPr>
    <w:r>
      <w:drawing>
        <wp:anchor distT="0" distB="0" distL="114300" distR="114300" simplePos="0" relativeHeight="251657216" behindDoc="1" locked="0" layoutInCell="1" allowOverlap="1" wp14:anchorId="38DCF560" wp14:editId="26A6222B">
          <wp:simplePos x="0" y="0"/>
          <wp:positionH relativeFrom="column">
            <wp:posOffset>3467100</wp:posOffset>
          </wp:positionH>
          <wp:positionV relativeFrom="paragraph">
            <wp:posOffset>-2600325</wp:posOffset>
          </wp:positionV>
          <wp:extent cx="3152775" cy="3152775"/>
          <wp:effectExtent l="0" t="0" r="9525" b="9525"/>
          <wp:wrapNone/>
          <wp:docPr id="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2775" cy="3152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U1.04</w:t>
    </w:r>
    <w:r w:rsidR="007960D6">
      <w:t>_Activity</w:t>
    </w:r>
    <w:r>
      <w:t xml:space="preserve"> page </w:t>
    </w:r>
    <w:r w:rsidRPr="00802321">
      <w:fldChar w:fldCharType="begin"/>
    </w:r>
    <w:r w:rsidRPr="00802321">
      <w:instrText xml:space="preserve"> PAGE   \* MERGEFORMAT </w:instrText>
    </w:r>
    <w:r w:rsidRPr="00802321">
      <w:fldChar w:fldCharType="separate"/>
    </w:r>
    <w:r w:rsidR="00C12CFB">
      <w:t>1</w:t>
    </w:r>
    <w:r w:rsidRPr="0080232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F321E6" w14:textId="77777777" w:rsidR="009B7203" w:rsidRDefault="009B7203" w:rsidP="007B3EAD">
      <w:r>
        <w:separator/>
      </w:r>
    </w:p>
  </w:footnote>
  <w:footnote w:type="continuationSeparator" w:id="0">
    <w:p w14:paraId="7CB3BD6D" w14:textId="77777777" w:rsidR="009B7203" w:rsidRDefault="009B7203" w:rsidP="007B3E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630F9" w14:textId="77777777" w:rsidR="00C12CFB" w:rsidRDefault="00C12C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D43757" w14:textId="7BF6634E" w:rsidR="007D1EC9" w:rsidRPr="001A7071" w:rsidRDefault="007D1EC9" w:rsidP="001A7071">
    <w:pPr>
      <w:pStyle w:val="TDHeaderandFooter"/>
    </w:pPr>
    <w:r>
      <w:t xml:space="preserve">Unit 1 Lesson 4 Activity: </w:t>
    </w:r>
    <w:r w:rsidRPr="003A52FD">
      <w:t>Analyzing Game Play and Processes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2B370" w14:textId="21753BDD" w:rsidR="007D1EC9" w:rsidRDefault="007D1EC9" w:rsidP="003A52FD">
    <w:pPr>
      <w:pStyle w:val="TDHeaderandFooter"/>
    </w:pPr>
    <w: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6108519" wp14:editId="234A20D2">
              <wp:simplePos x="0" y="0"/>
              <wp:positionH relativeFrom="column">
                <wp:posOffset>0</wp:posOffset>
              </wp:positionH>
              <wp:positionV relativeFrom="paragraph">
                <wp:posOffset>-250825</wp:posOffset>
              </wp:positionV>
              <wp:extent cx="5127625" cy="1313180"/>
              <wp:effectExtent l="0" t="0" r="0" b="762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7625" cy="13131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D95D2A" w14:textId="77777777" w:rsidR="007D1EC9" w:rsidRPr="000A5BEB" w:rsidRDefault="007D1EC9" w:rsidP="003A52FD">
                          <w:pPr>
                            <w:pStyle w:val="TDHeader1"/>
                            <w:rPr>
                              <w:color w:val="44546A"/>
                              <w:sz w:val="40"/>
                              <w:szCs w:val="40"/>
                            </w:rPr>
                          </w:pPr>
                          <w:r w:rsidRPr="000A5BEB">
                            <w:rPr>
                              <w:color w:val="44546A"/>
                              <w:sz w:val="40"/>
                              <w:szCs w:val="40"/>
                            </w:rPr>
                            <w:t>Analyzing Game Play and Processes</w:t>
                          </w:r>
                        </w:p>
                        <w:p w14:paraId="347524B4" w14:textId="08DF8A57" w:rsidR="007D1EC9" w:rsidRPr="005001F6" w:rsidRDefault="007D1EC9" w:rsidP="003A52FD">
                          <w:pPr>
                            <w:pStyle w:val="TDHeaderandFooter"/>
                            <w:rPr>
                              <w:rFonts w:ascii="Segoe Pro" w:hAnsi="Segoe Pro"/>
                              <w:sz w:val="24"/>
                              <w:szCs w:val="24"/>
                            </w:rPr>
                          </w:pPr>
                          <w:r w:rsidRPr="005001F6">
                            <w:rPr>
                              <w:rFonts w:ascii="Segoe Pro" w:hAnsi="Segoe Pro"/>
                              <w:sz w:val="24"/>
                              <w:szCs w:val="24"/>
                            </w:rPr>
                            <w:t>Unit 1</w:t>
                          </w:r>
                          <w:r w:rsidR="007960D6">
                            <w:rPr>
                              <w:rFonts w:ascii="Segoe Pro" w:hAnsi="Segoe Pro"/>
                              <w:sz w:val="24"/>
                              <w:szCs w:val="24"/>
                            </w:rPr>
                            <w:t xml:space="preserve"> - </w:t>
                          </w:r>
                          <w:r w:rsidRPr="005001F6">
                            <w:rPr>
                              <w:rFonts w:ascii="Segoe Pro" w:hAnsi="Segoe Pro"/>
                              <w:sz w:val="24"/>
                              <w:szCs w:val="24"/>
                            </w:rPr>
                            <w:t>Surveying the Landscape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10851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19.75pt;width:403.75pt;height:103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" filled="f" stroked="f">
              <v:textbox>
                <w:txbxContent>
                  <w:p w14:paraId="1AD95D2A" w14:textId="77777777" w:rsidR="007D1EC9" w:rsidRPr="000A5BEB" w:rsidRDefault="007D1EC9" w:rsidP="003A52FD">
                    <w:pPr>
                      <w:pStyle w:val="TDHeader1"/>
                      <w:rPr>
                        <w:color w:val="44546A"/>
                        <w:sz w:val="40"/>
                        <w:szCs w:val="40"/>
                      </w:rPr>
                    </w:pPr>
                    <w:r w:rsidRPr="000A5BEB">
                      <w:rPr>
                        <w:color w:val="44546A"/>
                        <w:sz w:val="40"/>
                        <w:szCs w:val="40"/>
                      </w:rPr>
                      <w:t>Analyzing Game Play and Processes</w:t>
                    </w:r>
                  </w:p>
                  <w:p w14:paraId="347524B4" w14:textId="08DF8A57" w:rsidR="007D1EC9" w:rsidRPr="005001F6" w:rsidRDefault="007D1EC9" w:rsidP="003A52FD">
                    <w:pPr>
                      <w:pStyle w:val="TDHeaderandFooter"/>
                      <w:rPr>
                        <w:rFonts w:ascii="Segoe Pro" w:hAnsi="Segoe Pro"/>
                        <w:sz w:val="24"/>
                        <w:szCs w:val="24"/>
                      </w:rPr>
                    </w:pPr>
                    <w:r w:rsidRPr="005001F6">
                      <w:rPr>
                        <w:rFonts w:ascii="Segoe Pro" w:hAnsi="Segoe Pro"/>
                        <w:sz w:val="24"/>
                        <w:szCs w:val="24"/>
                      </w:rPr>
                      <w:t>Unit 1</w:t>
                    </w:r>
                    <w:r w:rsidR="007960D6">
                      <w:rPr>
                        <w:rFonts w:ascii="Segoe Pro" w:hAnsi="Segoe Pro"/>
                        <w:sz w:val="24"/>
                        <w:szCs w:val="24"/>
                      </w:rPr>
                      <w:t xml:space="preserve"> - </w:t>
                    </w:r>
                    <w:r w:rsidRPr="005001F6">
                      <w:rPr>
                        <w:rFonts w:ascii="Segoe Pro" w:hAnsi="Segoe Pro"/>
                        <w:sz w:val="24"/>
                        <w:szCs w:val="24"/>
                      </w:rPr>
                      <w:t>Surveying the Landscape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A2ECE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4CEC5A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02"/>
    <w:multiLevelType w:val="hybridMultilevel"/>
    <w:tmpl w:val="00000002"/>
    <w:lvl w:ilvl="0" w:tplc="00000065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03"/>
    <w:multiLevelType w:val="hybridMultilevel"/>
    <w:tmpl w:val="00000003"/>
    <w:lvl w:ilvl="0" w:tplc="000000C9">
      <w:start w:val="2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04"/>
    <w:multiLevelType w:val="hybridMultilevel"/>
    <w:tmpl w:val="00000004"/>
    <w:lvl w:ilvl="0" w:tplc="0000012D">
      <w:start w:val="3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05"/>
    <w:multiLevelType w:val="hybridMultilevel"/>
    <w:tmpl w:val="00000005"/>
    <w:lvl w:ilvl="0" w:tplc="00000191">
      <w:start w:val="4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0006"/>
    <w:multiLevelType w:val="hybridMultilevel"/>
    <w:tmpl w:val="00000006"/>
    <w:lvl w:ilvl="0" w:tplc="000001F5">
      <w:start w:val="5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7"/>
    <w:multiLevelType w:val="hybridMultilevel"/>
    <w:tmpl w:val="00000007"/>
    <w:lvl w:ilvl="0" w:tplc="00000259">
      <w:start w:val="6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0008"/>
    <w:multiLevelType w:val="hybridMultilevel"/>
    <w:tmpl w:val="00000008"/>
    <w:lvl w:ilvl="0" w:tplc="000002BD">
      <w:start w:val="7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0009"/>
    <w:multiLevelType w:val="hybridMultilevel"/>
    <w:tmpl w:val="00000009"/>
    <w:lvl w:ilvl="0" w:tplc="00000321">
      <w:start w:val="8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0000000A"/>
    <w:multiLevelType w:val="hybridMultilevel"/>
    <w:tmpl w:val="0000000A"/>
    <w:lvl w:ilvl="0" w:tplc="00000385">
      <w:start w:val="9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0000000B"/>
    <w:multiLevelType w:val="hybridMultilevel"/>
    <w:tmpl w:val="0000000B"/>
    <w:lvl w:ilvl="0" w:tplc="000003E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0000000C"/>
    <w:multiLevelType w:val="hybridMultilevel"/>
    <w:tmpl w:val="0000000C"/>
    <w:lvl w:ilvl="0" w:tplc="0000044D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0000000D"/>
    <w:multiLevelType w:val="hybridMultilevel"/>
    <w:tmpl w:val="0000000D"/>
    <w:lvl w:ilvl="0" w:tplc="000004B1">
      <w:start w:val="2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0000000E"/>
    <w:multiLevelType w:val="hybridMultilevel"/>
    <w:tmpl w:val="0000000E"/>
    <w:lvl w:ilvl="0" w:tplc="00000515">
      <w:start w:val="3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0000000F"/>
    <w:multiLevelType w:val="hybridMultilevel"/>
    <w:tmpl w:val="0000000F"/>
    <w:lvl w:ilvl="0" w:tplc="00000579">
      <w:start w:val="4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00000010"/>
    <w:multiLevelType w:val="hybridMultilevel"/>
    <w:tmpl w:val="00000010"/>
    <w:lvl w:ilvl="0" w:tplc="000005DD">
      <w:start w:val="5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00000011"/>
    <w:multiLevelType w:val="hybridMultilevel"/>
    <w:tmpl w:val="00000011"/>
    <w:lvl w:ilvl="0" w:tplc="00000641">
      <w:start w:val="6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0000012"/>
    <w:multiLevelType w:val="hybridMultilevel"/>
    <w:tmpl w:val="00000012"/>
    <w:lvl w:ilvl="0" w:tplc="000006A5">
      <w:start w:val="7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01793794"/>
    <w:multiLevelType w:val="hybridMultilevel"/>
    <w:tmpl w:val="D0524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5606FD3"/>
    <w:multiLevelType w:val="hybridMultilevel"/>
    <w:tmpl w:val="FE1E7F3C"/>
    <w:lvl w:ilvl="0" w:tplc="470288CC">
      <w:start w:val="1"/>
      <w:numFmt w:val="decimal"/>
      <w:pStyle w:val="TDNumberList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FD4745C"/>
    <w:multiLevelType w:val="hybridMultilevel"/>
    <w:tmpl w:val="4D24DF58"/>
    <w:lvl w:ilvl="0" w:tplc="0642926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66042B0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096883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2FA0B1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512EEE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400D0C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3C031E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978806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313890F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115111DA"/>
    <w:multiLevelType w:val="hybridMultilevel"/>
    <w:tmpl w:val="399EE09A"/>
    <w:lvl w:ilvl="0" w:tplc="EF24B8CC">
      <w:start w:val="1"/>
      <w:numFmt w:val="decimal"/>
      <w:lvlText w:val="%1."/>
      <w:lvlJc w:val="left"/>
      <w:pPr>
        <w:ind w:left="720" w:hanging="360"/>
      </w:pPr>
    </w:lvl>
    <w:lvl w:ilvl="1" w:tplc="11E619E6">
      <w:start w:val="1"/>
      <w:numFmt w:val="lowerLetter"/>
      <w:lvlText w:val="%2."/>
      <w:lvlJc w:val="left"/>
      <w:pPr>
        <w:ind w:left="1440" w:hanging="360"/>
      </w:pPr>
    </w:lvl>
    <w:lvl w:ilvl="2" w:tplc="FCACE886">
      <w:start w:val="1"/>
      <w:numFmt w:val="lowerRoman"/>
      <w:lvlText w:val="%3."/>
      <w:lvlJc w:val="right"/>
      <w:pPr>
        <w:ind w:left="2160" w:hanging="180"/>
      </w:pPr>
    </w:lvl>
    <w:lvl w:ilvl="3" w:tplc="EFDC9478">
      <w:start w:val="1"/>
      <w:numFmt w:val="decimal"/>
      <w:lvlText w:val="%4."/>
      <w:lvlJc w:val="left"/>
      <w:pPr>
        <w:ind w:left="2880" w:hanging="360"/>
      </w:pPr>
    </w:lvl>
    <w:lvl w:ilvl="4" w:tplc="5882DD8A">
      <w:start w:val="1"/>
      <w:numFmt w:val="lowerLetter"/>
      <w:lvlText w:val="%5."/>
      <w:lvlJc w:val="left"/>
      <w:pPr>
        <w:ind w:left="3600" w:hanging="360"/>
      </w:pPr>
    </w:lvl>
    <w:lvl w:ilvl="5" w:tplc="A41A0E74">
      <w:start w:val="1"/>
      <w:numFmt w:val="lowerRoman"/>
      <w:lvlText w:val="%6."/>
      <w:lvlJc w:val="right"/>
      <w:pPr>
        <w:ind w:left="4320" w:hanging="180"/>
      </w:pPr>
    </w:lvl>
    <w:lvl w:ilvl="6" w:tplc="E4A8BD32">
      <w:start w:val="1"/>
      <w:numFmt w:val="decimal"/>
      <w:lvlText w:val="%7."/>
      <w:lvlJc w:val="left"/>
      <w:pPr>
        <w:ind w:left="5040" w:hanging="360"/>
      </w:pPr>
    </w:lvl>
    <w:lvl w:ilvl="7" w:tplc="C9C8ADEA">
      <w:start w:val="1"/>
      <w:numFmt w:val="lowerLetter"/>
      <w:lvlText w:val="%8."/>
      <w:lvlJc w:val="left"/>
      <w:pPr>
        <w:ind w:left="5760" w:hanging="360"/>
      </w:pPr>
    </w:lvl>
    <w:lvl w:ilvl="8" w:tplc="5CB4F876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AAD22CD"/>
    <w:multiLevelType w:val="hybridMultilevel"/>
    <w:tmpl w:val="8A3C8416"/>
    <w:lvl w:ilvl="0" w:tplc="C1C65B2A">
      <w:start w:val="1"/>
      <w:numFmt w:val="bullet"/>
      <w:pStyle w:val="NoSpacing"/>
      <w:lvlText w:val=""/>
      <w:lvlJc w:val="left"/>
      <w:pPr>
        <w:ind w:left="60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25" w15:restartNumberingAfterBreak="0">
    <w:nsid w:val="204C480D"/>
    <w:multiLevelType w:val="hybridMultilevel"/>
    <w:tmpl w:val="9ED03F9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29CE0E90"/>
    <w:multiLevelType w:val="hybridMultilevel"/>
    <w:tmpl w:val="1EC2517A"/>
    <w:lvl w:ilvl="0" w:tplc="617C65F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WP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8F2008"/>
    <w:multiLevelType w:val="hybridMultilevel"/>
    <w:tmpl w:val="0C6CF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CA4EDE"/>
    <w:multiLevelType w:val="hybridMultilevel"/>
    <w:tmpl w:val="939C5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DF303F5"/>
    <w:multiLevelType w:val="hybridMultilevel"/>
    <w:tmpl w:val="F5E28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E451DB"/>
    <w:multiLevelType w:val="hybridMultilevel"/>
    <w:tmpl w:val="BEA67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C269F5"/>
    <w:multiLevelType w:val="hybridMultilevel"/>
    <w:tmpl w:val="56AEB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18066A"/>
    <w:multiLevelType w:val="hybridMultilevel"/>
    <w:tmpl w:val="5BC2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1350D8"/>
    <w:multiLevelType w:val="hybridMultilevel"/>
    <w:tmpl w:val="389E698C"/>
    <w:lvl w:ilvl="0" w:tplc="77E8A0D6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656D66"/>
    <w:multiLevelType w:val="hybridMultilevel"/>
    <w:tmpl w:val="5174333E"/>
    <w:lvl w:ilvl="0" w:tplc="C858536C">
      <w:start w:val="1"/>
      <w:numFmt w:val="decimal"/>
      <w:pStyle w:val="Heading5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6C2E1E"/>
    <w:multiLevelType w:val="hybridMultilevel"/>
    <w:tmpl w:val="9306F5B0"/>
    <w:lvl w:ilvl="0" w:tplc="E26E50D6">
      <w:numFmt w:val="bullet"/>
      <w:lvlText w:val=""/>
      <w:lvlJc w:val="left"/>
      <w:pPr>
        <w:ind w:left="720" w:hanging="360"/>
      </w:pPr>
      <w:rPr>
        <w:rFonts w:ascii="Symbol" w:eastAsia="Times New Roman" w:hAnsi="Symbol" w:cs="Segoe WP Semi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53545F"/>
    <w:multiLevelType w:val="hybridMultilevel"/>
    <w:tmpl w:val="0EF64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344859"/>
    <w:multiLevelType w:val="hybridMultilevel"/>
    <w:tmpl w:val="70969A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5"/>
  </w:num>
  <w:num w:numId="3">
    <w:abstractNumId w:val="29"/>
  </w:num>
  <w:num w:numId="4">
    <w:abstractNumId w:val="26"/>
  </w:num>
  <w:num w:numId="5">
    <w:abstractNumId w:val="27"/>
  </w:num>
  <w:num w:numId="6">
    <w:abstractNumId w:val="28"/>
  </w:num>
  <w:num w:numId="7">
    <w:abstractNumId w:val="37"/>
  </w:num>
  <w:num w:numId="8">
    <w:abstractNumId w:val="31"/>
  </w:num>
  <w:num w:numId="9">
    <w:abstractNumId w:val="1"/>
  </w:num>
  <w:num w:numId="10">
    <w:abstractNumId w:val="24"/>
  </w:num>
  <w:num w:numId="11">
    <w:abstractNumId w:val="33"/>
  </w:num>
  <w:num w:numId="12">
    <w:abstractNumId w:val="0"/>
  </w:num>
  <w:num w:numId="13">
    <w:abstractNumId w:val="22"/>
  </w:num>
  <w:num w:numId="14">
    <w:abstractNumId w:val="33"/>
    <w:lvlOverride w:ilvl="0">
      <w:startOverride w:val="1"/>
    </w:lvlOverride>
  </w:num>
  <w:num w:numId="15">
    <w:abstractNumId w:val="34"/>
  </w:num>
  <w:num w:numId="16">
    <w:abstractNumId w:val="21"/>
  </w:num>
  <w:num w:numId="17">
    <w:abstractNumId w:val="21"/>
    <w:lvlOverride w:ilvl="0">
      <w:startOverride w:val="1"/>
    </w:lvlOverride>
  </w:num>
  <w:num w:numId="18">
    <w:abstractNumId w:val="25"/>
  </w:num>
  <w:num w:numId="19">
    <w:abstractNumId w:val="21"/>
    <w:lvlOverride w:ilvl="0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</w:num>
  <w:num w:numId="22">
    <w:abstractNumId w:val="21"/>
    <w:lvlOverride w:ilvl="0">
      <w:startOverride w:val="1"/>
    </w:lvlOverride>
  </w:num>
  <w:num w:numId="23">
    <w:abstractNumId w:val="23"/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36"/>
  </w:num>
  <w:num w:numId="27">
    <w:abstractNumId w:val="21"/>
    <w:lvlOverride w:ilvl="0">
      <w:startOverride w:val="1"/>
    </w:lvlOverride>
  </w:num>
  <w:num w:numId="28">
    <w:abstractNumId w:val="21"/>
    <w:lvlOverride w:ilvl="0">
      <w:startOverride w:val="1"/>
    </w:lvlOverride>
  </w:num>
  <w:num w:numId="29">
    <w:abstractNumId w:val="2"/>
  </w:num>
  <w:num w:numId="30">
    <w:abstractNumId w:val="3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12"/>
  </w:num>
  <w:num w:numId="40">
    <w:abstractNumId w:val="13"/>
  </w:num>
  <w:num w:numId="41">
    <w:abstractNumId w:val="14"/>
  </w:num>
  <w:num w:numId="42">
    <w:abstractNumId w:val="15"/>
  </w:num>
  <w:num w:numId="43">
    <w:abstractNumId w:val="16"/>
  </w:num>
  <w:num w:numId="44">
    <w:abstractNumId w:val="17"/>
  </w:num>
  <w:num w:numId="45">
    <w:abstractNumId w:val="18"/>
  </w:num>
  <w:num w:numId="46">
    <w:abstractNumId w:val="19"/>
  </w:num>
  <w:num w:numId="47">
    <w:abstractNumId w:val="2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2FD"/>
    <w:rsid w:val="000054E8"/>
    <w:rsid w:val="000100FC"/>
    <w:rsid w:val="000455F1"/>
    <w:rsid w:val="00055FE1"/>
    <w:rsid w:val="0006490B"/>
    <w:rsid w:val="00070933"/>
    <w:rsid w:val="00081805"/>
    <w:rsid w:val="000A5BEB"/>
    <w:rsid w:val="000B621F"/>
    <w:rsid w:val="000D7CA0"/>
    <w:rsid w:val="00122330"/>
    <w:rsid w:val="00131869"/>
    <w:rsid w:val="00166E60"/>
    <w:rsid w:val="00167EBF"/>
    <w:rsid w:val="00183848"/>
    <w:rsid w:val="00193587"/>
    <w:rsid w:val="001A299A"/>
    <w:rsid w:val="001A7071"/>
    <w:rsid w:val="001C1259"/>
    <w:rsid w:val="001E343E"/>
    <w:rsid w:val="001E5587"/>
    <w:rsid w:val="001F45FC"/>
    <w:rsid w:val="001F7A71"/>
    <w:rsid w:val="00224AA9"/>
    <w:rsid w:val="00280C71"/>
    <w:rsid w:val="00283E88"/>
    <w:rsid w:val="002B4BE5"/>
    <w:rsid w:val="002C093B"/>
    <w:rsid w:val="002D08DB"/>
    <w:rsid w:val="0031082D"/>
    <w:rsid w:val="0034520C"/>
    <w:rsid w:val="00355A35"/>
    <w:rsid w:val="00362F76"/>
    <w:rsid w:val="0036449B"/>
    <w:rsid w:val="00375BB1"/>
    <w:rsid w:val="00384B85"/>
    <w:rsid w:val="00396177"/>
    <w:rsid w:val="003A24E6"/>
    <w:rsid w:val="003A52FD"/>
    <w:rsid w:val="003A5D25"/>
    <w:rsid w:val="003C1D56"/>
    <w:rsid w:val="003D385D"/>
    <w:rsid w:val="003E419E"/>
    <w:rsid w:val="003E6F00"/>
    <w:rsid w:val="003F0792"/>
    <w:rsid w:val="00402496"/>
    <w:rsid w:val="00405C16"/>
    <w:rsid w:val="00416ED3"/>
    <w:rsid w:val="00417F09"/>
    <w:rsid w:val="004309F2"/>
    <w:rsid w:val="00443F1B"/>
    <w:rsid w:val="004800A1"/>
    <w:rsid w:val="0048444C"/>
    <w:rsid w:val="004C0E86"/>
    <w:rsid w:val="004C3331"/>
    <w:rsid w:val="004F6330"/>
    <w:rsid w:val="005001F6"/>
    <w:rsid w:val="00524DD9"/>
    <w:rsid w:val="00544617"/>
    <w:rsid w:val="00544EAF"/>
    <w:rsid w:val="00565672"/>
    <w:rsid w:val="00586F32"/>
    <w:rsid w:val="00594640"/>
    <w:rsid w:val="005B432D"/>
    <w:rsid w:val="005B4AAD"/>
    <w:rsid w:val="005D2EB0"/>
    <w:rsid w:val="005D5CD2"/>
    <w:rsid w:val="005E0C03"/>
    <w:rsid w:val="005E446C"/>
    <w:rsid w:val="005E4CC2"/>
    <w:rsid w:val="005F58CD"/>
    <w:rsid w:val="00601C7C"/>
    <w:rsid w:val="00634BDC"/>
    <w:rsid w:val="00640521"/>
    <w:rsid w:val="00650E7A"/>
    <w:rsid w:val="00663B4E"/>
    <w:rsid w:val="00665379"/>
    <w:rsid w:val="0067280A"/>
    <w:rsid w:val="006A0BAE"/>
    <w:rsid w:val="006F0CA1"/>
    <w:rsid w:val="00763DE4"/>
    <w:rsid w:val="00780C67"/>
    <w:rsid w:val="00785A02"/>
    <w:rsid w:val="00787F2C"/>
    <w:rsid w:val="007960D6"/>
    <w:rsid w:val="00796896"/>
    <w:rsid w:val="007A15C8"/>
    <w:rsid w:val="007B3EAD"/>
    <w:rsid w:val="007C3969"/>
    <w:rsid w:val="007D1EC9"/>
    <w:rsid w:val="007E492B"/>
    <w:rsid w:val="007E7A0F"/>
    <w:rsid w:val="007F4408"/>
    <w:rsid w:val="00810408"/>
    <w:rsid w:val="00831C17"/>
    <w:rsid w:val="00835088"/>
    <w:rsid w:val="008A2B4C"/>
    <w:rsid w:val="008A3EF1"/>
    <w:rsid w:val="008B37C2"/>
    <w:rsid w:val="008E3FCE"/>
    <w:rsid w:val="00915695"/>
    <w:rsid w:val="00950A98"/>
    <w:rsid w:val="00953741"/>
    <w:rsid w:val="00957335"/>
    <w:rsid w:val="00964951"/>
    <w:rsid w:val="009663B7"/>
    <w:rsid w:val="00970E2F"/>
    <w:rsid w:val="00983C3A"/>
    <w:rsid w:val="009B7203"/>
    <w:rsid w:val="009C269D"/>
    <w:rsid w:val="009C570D"/>
    <w:rsid w:val="00A11C66"/>
    <w:rsid w:val="00A123B7"/>
    <w:rsid w:val="00A53419"/>
    <w:rsid w:val="00A5618D"/>
    <w:rsid w:val="00A6234E"/>
    <w:rsid w:val="00A63927"/>
    <w:rsid w:val="00A64799"/>
    <w:rsid w:val="00A839FA"/>
    <w:rsid w:val="00AA01B5"/>
    <w:rsid w:val="00AA08F5"/>
    <w:rsid w:val="00AA4B30"/>
    <w:rsid w:val="00AC175B"/>
    <w:rsid w:val="00AE6155"/>
    <w:rsid w:val="00AF183D"/>
    <w:rsid w:val="00B02963"/>
    <w:rsid w:val="00B16A0C"/>
    <w:rsid w:val="00B24035"/>
    <w:rsid w:val="00B5788F"/>
    <w:rsid w:val="00B66041"/>
    <w:rsid w:val="00B854D1"/>
    <w:rsid w:val="00B9219A"/>
    <w:rsid w:val="00BF3805"/>
    <w:rsid w:val="00C04F1C"/>
    <w:rsid w:val="00C12CFB"/>
    <w:rsid w:val="00C157A9"/>
    <w:rsid w:val="00C16F18"/>
    <w:rsid w:val="00C715F8"/>
    <w:rsid w:val="00C723DB"/>
    <w:rsid w:val="00C734A2"/>
    <w:rsid w:val="00CA4C16"/>
    <w:rsid w:val="00CA674E"/>
    <w:rsid w:val="00CC18B4"/>
    <w:rsid w:val="00CC5394"/>
    <w:rsid w:val="00CE2BFE"/>
    <w:rsid w:val="00D015E4"/>
    <w:rsid w:val="00D023B9"/>
    <w:rsid w:val="00D1080D"/>
    <w:rsid w:val="00D12F03"/>
    <w:rsid w:val="00D5352A"/>
    <w:rsid w:val="00D56740"/>
    <w:rsid w:val="00D579CC"/>
    <w:rsid w:val="00DA1275"/>
    <w:rsid w:val="00DB55FD"/>
    <w:rsid w:val="00DC37D1"/>
    <w:rsid w:val="00DE16C4"/>
    <w:rsid w:val="00E12121"/>
    <w:rsid w:val="00E32199"/>
    <w:rsid w:val="00E536C6"/>
    <w:rsid w:val="00E80DC8"/>
    <w:rsid w:val="00EA6A54"/>
    <w:rsid w:val="00EE5EE9"/>
    <w:rsid w:val="00EF727D"/>
    <w:rsid w:val="00F32E30"/>
    <w:rsid w:val="00FA5872"/>
    <w:rsid w:val="00FB7F10"/>
    <w:rsid w:val="00FC4877"/>
    <w:rsid w:val="00FD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C48D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75BB1"/>
    <w:pPr>
      <w:spacing w:after="40"/>
    </w:pPr>
    <w:rPr>
      <w:rFonts w:ascii="Segoe Pro Light" w:hAnsi="Segoe Pro Light"/>
      <w:szCs w:val="22"/>
    </w:rPr>
  </w:style>
  <w:style w:type="paragraph" w:styleId="Heading1">
    <w:name w:val="heading 1"/>
    <w:basedOn w:val="Normal"/>
    <w:next w:val="Normal"/>
    <w:link w:val="Heading1Char"/>
    <w:uiPriority w:val="9"/>
    <w:rsid w:val="00CA4C16"/>
    <w:pPr>
      <w:keepNext/>
      <w:keepLines/>
      <w:spacing w:before="360" w:after="120"/>
      <w:outlineLvl w:val="0"/>
    </w:pPr>
    <w:rPr>
      <w:rFonts w:eastAsia="MS Gothic"/>
      <w:color w:val="FFFFFF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B7F10"/>
    <w:pPr>
      <w:keepNext/>
      <w:keepLines/>
      <w:spacing w:before="280" w:after="240"/>
      <w:outlineLvl w:val="1"/>
    </w:pPr>
    <w:rPr>
      <w:rFonts w:ascii="Segoe UI Semibold" w:eastAsia="MS Gothic" w:hAnsi="Segoe UI Semibold"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B3EAD"/>
    <w:pPr>
      <w:keepNext/>
      <w:keepLines/>
      <w:spacing w:before="40" w:after="0"/>
      <w:outlineLvl w:val="2"/>
    </w:pPr>
    <w:rPr>
      <w:rFonts w:ascii="Segoe Pro" w:eastAsia="MS Gothic" w:hAnsi="Segoe Pro"/>
      <w:color w:val="FFFFF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B3EAD"/>
    <w:pPr>
      <w:keepNext/>
      <w:keepLines/>
      <w:spacing w:before="280" w:after="240"/>
      <w:outlineLvl w:val="3"/>
    </w:pPr>
    <w:rPr>
      <w:rFonts w:ascii="Segoe Pro Semibold" w:eastAsia="MS Gothic" w:hAnsi="Segoe Pro Semibold"/>
      <w:iCs/>
      <w:color w:val="000000"/>
    </w:rPr>
  </w:style>
  <w:style w:type="paragraph" w:styleId="Heading5">
    <w:name w:val="heading 5"/>
    <w:aliases w:val="Number list"/>
    <w:basedOn w:val="Normal"/>
    <w:next w:val="Normal"/>
    <w:link w:val="Heading5Char"/>
    <w:uiPriority w:val="9"/>
    <w:unhideWhenUsed/>
    <w:rsid w:val="005E0C03"/>
    <w:pPr>
      <w:keepNext/>
      <w:keepLines/>
      <w:numPr>
        <w:numId w:val="15"/>
      </w:numPr>
      <w:spacing w:before="160" w:after="120"/>
      <w:outlineLvl w:val="4"/>
    </w:pPr>
    <w:rPr>
      <w:rFonts w:eastAsia="MS Gothic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A15C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5C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A15C8"/>
  </w:style>
  <w:style w:type="paragraph" w:styleId="Footer">
    <w:name w:val="footer"/>
    <w:basedOn w:val="Normal"/>
    <w:link w:val="FooterChar"/>
    <w:uiPriority w:val="99"/>
    <w:unhideWhenUsed/>
    <w:rsid w:val="007A15C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A15C8"/>
  </w:style>
  <w:style w:type="paragraph" w:styleId="ListParagraph">
    <w:name w:val="List Paragraph"/>
    <w:basedOn w:val="Normal"/>
    <w:uiPriority w:val="34"/>
    <w:qFormat/>
    <w:rsid w:val="0036449B"/>
    <w:pPr>
      <w:ind w:left="720"/>
      <w:contextualSpacing/>
    </w:pPr>
  </w:style>
  <w:style w:type="paragraph" w:styleId="NoSpacing">
    <w:name w:val="No Spacing"/>
    <w:aliases w:val="Bullet List"/>
    <w:basedOn w:val="Normal"/>
    <w:next w:val="ListBullet"/>
    <w:link w:val="NoSpacingChar"/>
    <w:uiPriority w:val="1"/>
    <w:qFormat/>
    <w:rsid w:val="005B4AAD"/>
    <w:pPr>
      <w:numPr>
        <w:numId w:val="10"/>
      </w:numPr>
      <w:spacing w:before="120" w:after="120"/>
      <w:ind w:left="1080"/>
    </w:pPr>
    <w:rPr>
      <w:rFonts w:eastAsia="MS Mincho"/>
      <w:sz w:val="24"/>
    </w:rPr>
  </w:style>
  <w:style w:type="character" w:customStyle="1" w:styleId="NoSpacingChar">
    <w:name w:val="No Spacing Char"/>
    <w:aliases w:val="Bullet List Char"/>
    <w:link w:val="NoSpacing"/>
    <w:uiPriority w:val="1"/>
    <w:rsid w:val="005B4AAD"/>
    <w:rPr>
      <w:rFonts w:ascii="Segoe Pro Light" w:eastAsia="MS Mincho" w:hAnsi="Segoe Pro Light"/>
      <w:sz w:val="24"/>
    </w:rPr>
  </w:style>
  <w:style w:type="character" w:customStyle="1" w:styleId="Heading1Char">
    <w:name w:val="Heading 1 Char"/>
    <w:link w:val="Heading1"/>
    <w:uiPriority w:val="9"/>
    <w:rsid w:val="00CA4C16"/>
    <w:rPr>
      <w:rFonts w:ascii="Segoe Pro Light" w:eastAsia="MS Gothic" w:hAnsi="Segoe Pro Light" w:cs="Times New Roman"/>
      <w:color w:val="FFFFFF"/>
      <w:sz w:val="72"/>
      <w:szCs w:val="32"/>
    </w:rPr>
  </w:style>
  <w:style w:type="paragraph" w:styleId="ListBullet">
    <w:name w:val="List Bullet"/>
    <w:basedOn w:val="Normal"/>
    <w:uiPriority w:val="99"/>
    <w:semiHidden/>
    <w:unhideWhenUsed/>
    <w:rsid w:val="00FB7F10"/>
    <w:pPr>
      <w:numPr>
        <w:numId w:val="9"/>
      </w:numPr>
      <w:contextualSpacing/>
    </w:pPr>
  </w:style>
  <w:style w:type="character" w:customStyle="1" w:styleId="Heading2Char">
    <w:name w:val="Heading 2 Char"/>
    <w:link w:val="Heading2"/>
    <w:uiPriority w:val="9"/>
    <w:rsid w:val="00FB7F10"/>
    <w:rPr>
      <w:rFonts w:ascii="Segoe UI Semibold" w:eastAsia="MS Gothic" w:hAnsi="Segoe UI Semibold" w:cs="Times New Roman"/>
      <w:color w:val="000000"/>
      <w:sz w:val="32"/>
      <w:szCs w:val="26"/>
    </w:rPr>
  </w:style>
  <w:style w:type="character" w:customStyle="1" w:styleId="Heading3Char">
    <w:name w:val="Heading 3 Char"/>
    <w:link w:val="Heading3"/>
    <w:uiPriority w:val="9"/>
    <w:rsid w:val="007B3EAD"/>
    <w:rPr>
      <w:rFonts w:ascii="Segoe Pro" w:eastAsia="MS Gothic" w:hAnsi="Segoe Pro" w:cs="Times New Roman"/>
      <w:color w:val="FFFFFF"/>
      <w:sz w:val="24"/>
      <w:szCs w:val="24"/>
    </w:rPr>
  </w:style>
  <w:style w:type="character" w:customStyle="1" w:styleId="Heading4Char">
    <w:name w:val="Heading 4 Char"/>
    <w:link w:val="Heading4"/>
    <w:uiPriority w:val="9"/>
    <w:rsid w:val="007B3EAD"/>
    <w:rPr>
      <w:rFonts w:ascii="Segoe Pro Semibold" w:eastAsia="MS Gothic" w:hAnsi="Segoe Pro Semibold" w:cs="Times New Roman"/>
      <w:iCs/>
      <w:color w:val="000000"/>
      <w:sz w:val="20"/>
    </w:rPr>
  </w:style>
  <w:style w:type="character" w:customStyle="1" w:styleId="Heading5Char">
    <w:name w:val="Heading 5 Char"/>
    <w:aliases w:val="Number list Char"/>
    <w:link w:val="Heading5"/>
    <w:uiPriority w:val="9"/>
    <w:rsid w:val="005E0C03"/>
    <w:rPr>
      <w:rFonts w:ascii="Segoe WP SemiLight" w:eastAsia="MS Gothic" w:hAnsi="Segoe WP SemiLight" w:cs="Times New Roman"/>
      <w:color w:val="000000"/>
      <w:sz w:val="20"/>
    </w:rPr>
  </w:style>
  <w:style w:type="paragraph" w:customStyle="1" w:styleId="TDHeader2">
    <w:name w:val="TD_Header2"/>
    <w:qFormat/>
    <w:rsid w:val="00E12121"/>
    <w:pPr>
      <w:spacing w:before="1080" w:after="160" w:line="259" w:lineRule="auto"/>
    </w:pPr>
    <w:rPr>
      <w:rFonts w:ascii="Segoe Pro Semibold" w:eastAsia="MS Gothic" w:hAnsi="Segoe Pro Semibold"/>
      <w:color w:val="000000"/>
      <w:sz w:val="32"/>
      <w:szCs w:val="26"/>
    </w:rPr>
  </w:style>
  <w:style w:type="paragraph" w:customStyle="1" w:styleId="TDheader3">
    <w:name w:val="TD_header3"/>
    <w:link w:val="TDheader3Char"/>
    <w:qFormat/>
    <w:rsid w:val="00DE16C4"/>
    <w:pPr>
      <w:spacing w:before="360" w:after="160" w:line="259" w:lineRule="auto"/>
    </w:pPr>
    <w:rPr>
      <w:rFonts w:ascii="Segoe Pro Semibold" w:eastAsia="MS Gothic" w:hAnsi="Segoe Pro Semibold"/>
      <w:iCs/>
      <w:color w:val="000000"/>
      <w:sz w:val="24"/>
      <w:szCs w:val="24"/>
    </w:rPr>
  </w:style>
  <w:style w:type="character" w:customStyle="1" w:styleId="TDheader3Char">
    <w:name w:val="TD_header3 Char"/>
    <w:link w:val="TDheader3"/>
    <w:rsid w:val="00DE16C4"/>
    <w:rPr>
      <w:rFonts w:ascii="Segoe Pro Semibold" w:eastAsia="MS Gothic" w:hAnsi="Segoe Pro Semibold" w:cs="Times New Roman"/>
      <w:iCs/>
      <w:color w:val="000000"/>
      <w:sz w:val="24"/>
      <w:szCs w:val="24"/>
    </w:rPr>
  </w:style>
  <w:style w:type="paragraph" w:customStyle="1" w:styleId="TDBodyText">
    <w:name w:val="TD_BodyText"/>
    <w:link w:val="TDBodyTextChar"/>
    <w:qFormat/>
    <w:rsid w:val="00544617"/>
    <w:pPr>
      <w:widowControl w:val="0"/>
      <w:spacing w:after="80" w:line="259" w:lineRule="auto"/>
    </w:pPr>
    <w:rPr>
      <w:rFonts w:ascii="Segoe Pro Light" w:hAnsi="Segoe Pro Light"/>
      <w:sz w:val="24"/>
      <w:szCs w:val="24"/>
    </w:rPr>
  </w:style>
  <w:style w:type="paragraph" w:customStyle="1" w:styleId="TDBullets">
    <w:name w:val="TD_Bullets"/>
    <w:basedOn w:val="NoSpacing"/>
    <w:link w:val="TDBulletsChar"/>
    <w:qFormat/>
    <w:rsid w:val="00402496"/>
    <w:pPr>
      <w:spacing w:before="0" w:after="80"/>
    </w:pPr>
    <w:rPr>
      <w:rFonts w:eastAsiaTheme="minorEastAsia"/>
      <w:szCs w:val="24"/>
    </w:rPr>
  </w:style>
  <w:style w:type="paragraph" w:customStyle="1" w:styleId="TDNumberList">
    <w:name w:val="TD_Number List"/>
    <w:basedOn w:val="Heading5"/>
    <w:qFormat/>
    <w:rsid w:val="007E492B"/>
    <w:pPr>
      <w:numPr>
        <w:numId w:val="16"/>
      </w:numPr>
      <w:spacing w:after="160"/>
    </w:pPr>
    <w:rPr>
      <w:rFonts w:eastAsiaTheme="majorEastAsia" w:cstheme="majorBidi"/>
      <w:color w:val="000000" w:themeColor="text1"/>
      <w:sz w:val="24"/>
      <w:szCs w:val="24"/>
    </w:rPr>
  </w:style>
  <w:style w:type="paragraph" w:customStyle="1" w:styleId="TDHeader1">
    <w:name w:val="TD_Header1"/>
    <w:basedOn w:val="Heading1"/>
    <w:qFormat/>
    <w:rsid w:val="00D579CC"/>
    <w:rPr>
      <w:rFonts w:eastAsiaTheme="majorEastAsia" w:cstheme="majorBidi"/>
      <w:color w:val="auto"/>
    </w:rPr>
  </w:style>
  <w:style w:type="paragraph" w:customStyle="1" w:styleId="TDsubhead">
    <w:name w:val="TD_subhead"/>
    <w:basedOn w:val="Heading3"/>
    <w:qFormat/>
    <w:rsid w:val="000455F1"/>
  </w:style>
  <w:style w:type="table" w:styleId="TableGrid">
    <w:name w:val="Table Grid"/>
    <w:basedOn w:val="TableNormal"/>
    <w:uiPriority w:val="59"/>
    <w:rsid w:val="00070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DTipsContent">
    <w:name w:val="TD_Tips Content"/>
    <w:basedOn w:val="TDBullets"/>
    <w:link w:val="TDTipsContentChar"/>
    <w:qFormat/>
    <w:rsid w:val="0006490B"/>
    <w:pPr>
      <w:framePr w:wrap="around" w:vAnchor="text" w:hAnchor="margin" w:y="2564"/>
      <w:numPr>
        <w:numId w:val="0"/>
      </w:numPr>
    </w:pPr>
    <w:rPr>
      <w:sz w:val="22"/>
      <w:szCs w:val="20"/>
    </w:rPr>
  </w:style>
  <w:style w:type="character" w:styleId="Hyperlink">
    <w:name w:val="Hyperlink"/>
    <w:uiPriority w:val="99"/>
    <w:semiHidden/>
    <w:unhideWhenUsed/>
    <w:rsid w:val="00DB55FD"/>
    <w:rPr>
      <w:color w:val="0563C1"/>
      <w:u w:val="single"/>
    </w:rPr>
  </w:style>
  <w:style w:type="character" w:customStyle="1" w:styleId="TDBulletsChar">
    <w:name w:val="TD_Bullets Char"/>
    <w:link w:val="TDBullets"/>
    <w:rsid w:val="00402496"/>
    <w:rPr>
      <w:rFonts w:ascii="Segoe Pro Light" w:eastAsiaTheme="minorEastAsia" w:hAnsi="Segoe Pro Light"/>
      <w:sz w:val="24"/>
      <w:szCs w:val="24"/>
    </w:rPr>
  </w:style>
  <w:style w:type="character" w:customStyle="1" w:styleId="TDTipsContentChar">
    <w:name w:val="TD_Tips Content Char"/>
    <w:link w:val="TDTipsContent"/>
    <w:rsid w:val="0006490B"/>
    <w:rPr>
      <w:rFonts w:ascii="Segoe Pro Light" w:eastAsia="MS Mincho" w:hAnsi="Segoe Pro Light"/>
      <w:sz w:val="24"/>
      <w:szCs w:val="20"/>
    </w:rPr>
  </w:style>
  <w:style w:type="paragraph" w:customStyle="1" w:styleId="TDTipsheadline">
    <w:name w:val="TD_Tips headline"/>
    <w:basedOn w:val="TDheader3"/>
    <w:link w:val="TDTipsheadlineChar"/>
    <w:qFormat/>
    <w:rsid w:val="005B4AAD"/>
    <w:pPr>
      <w:framePr w:hSpace="180" w:wrap="around" w:vAnchor="text" w:hAnchor="margin" w:y="437"/>
      <w:spacing w:before="100" w:beforeAutospacing="1" w:after="100" w:afterAutospacing="1" w:line="240" w:lineRule="auto"/>
    </w:pPr>
    <w:rPr>
      <w:color w:val="1F4E79"/>
      <w:sz w:val="18"/>
      <w:szCs w:val="18"/>
    </w:rPr>
  </w:style>
  <w:style w:type="paragraph" w:customStyle="1" w:styleId="TDHeaderandFooter">
    <w:name w:val="TD_Header and Footer"/>
    <w:basedOn w:val="Normal"/>
    <w:link w:val="TDHeaderandFooterChar"/>
    <w:qFormat/>
    <w:rsid w:val="00785A02"/>
    <w:rPr>
      <w:noProof/>
    </w:rPr>
  </w:style>
  <w:style w:type="character" w:customStyle="1" w:styleId="TDTipsheadlineChar">
    <w:name w:val="TD_Tips headline Char"/>
    <w:link w:val="TDTipsheadline"/>
    <w:rsid w:val="005B4AAD"/>
    <w:rPr>
      <w:rFonts w:ascii="Segoe Pro Semibold" w:eastAsia="MS Gothic" w:hAnsi="Segoe Pro Semibold" w:cs="Times New Roman"/>
      <w:iCs/>
      <w:color w:val="1F4E79"/>
      <w:sz w:val="18"/>
      <w:szCs w:val="18"/>
    </w:rPr>
  </w:style>
  <w:style w:type="paragraph" w:customStyle="1" w:styleId="TDRubric">
    <w:name w:val="TD_Rubric"/>
    <w:basedOn w:val="TDBodyText"/>
    <w:link w:val="TDRubricChar"/>
    <w:qFormat/>
    <w:rsid w:val="00D1080D"/>
    <w:pPr>
      <w:spacing w:after="0" w:line="240" w:lineRule="auto"/>
    </w:pPr>
    <w:rPr>
      <w:sz w:val="22"/>
      <w:szCs w:val="22"/>
    </w:rPr>
  </w:style>
  <w:style w:type="character" w:customStyle="1" w:styleId="TDHeaderandFooterChar">
    <w:name w:val="TD_Header and Footer Char"/>
    <w:link w:val="TDHeaderandFooter"/>
    <w:rsid w:val="00785A02"/>
    <w:rPr>
      <w:rFonts w:ascii="Segoe Pro Light" w:hAnsi="Segoe Pro Light"/>
      <w:noProof/>
      <w:sz w:val="20"/>
    </w:rPr>
  </w:style>
  <w:style w:type="character" w:customStyle="1" w:styleId="TDBodyTextChar">
    <w:name w:val="TD_BodyText Char"/>
    <w:link w:val="TDBodyText"/>
    <w:rsid w:val="00544617"/>
    <w:rPr>
      <w:rFonts w:ascii="Segoe Pro Light" w:hAnsi="Segoe Pro Light"/>
      <w:sz w:val="24"/>
      <w:szCs w:val="24"/>
    </w:rPr>
  </w:style>
  <w:style w:type="character" w:customStyle="1" w:styleId="TDRubricChar">
    <w:name w:val="TD_Rubric Char"/>
    <w:link w:val="TDRubric"/>
    <w:rsid w:val="00D1080D"/>
    <w:rPr>
      <w:rFonts w:ascii="Segoe Pro Light" w:hAnsi="Segoe Pro Light"/>
      <w:sz w:val="24"/>
      <w:szCs w:val="24"/>
    </w:rPr>
  </w:style>
  <w:style w:type="character" w:customStyle="1" w:styleId="apple-converted-space">
    <w:name w:val="apple-converted-space"/>
    <w:basedOn w:val="DefaultParagraphFont"/>
    <w:rsid w:val="00081805"/>
  </w:style>
  <w:style w:type="paragraph" w:styleId="BalloonText">
    <w:name w:val="Balloon Text"/>
    <w:basedOn w:val="Normal"/>
    <w:link w:val="BalloonTextChar"/>
    <w:uiPriority w:val="99"/>
    <w:semiHidden/>
    <w:unhideWhenUsed/>
    <w:rsid w:val="00283E8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83E88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283E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E88"/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283E88"/>
    <w:rPr>
      <w:rFonts w:ascii="Segoe Pro Light" w:hAnsi="Segoe Pro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E8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83E88"/>
    <w:rPr>
      <w:rFonts w:ascii="Segoe Pro Light" w:hAnsi="Segoe Pro Light"/>
      <w:b/>
      <w:bCs/>
      <w:sz w:val="20"/>
      <w:szCs w:val="20"/>
    </w:rPr>
  </w:style>
  <w:style w:type="paragraph" w:customStyle="1" w:styleId="TDCode">
    <w:name w:val="TD_Code"/>
    <w:basedOn w:val="Normal"/>
    <w:rsid w:val="001A7071"/>
    <w:pPr>
      <w:widowControl w:val="0"/>
      <w:autoSpaceDE w:val="0"/>
      <w:autoSpaceDN w:val="0"/>
      <w:adjustRightInd w:val="0"/>
      <w:spacing w:after="0"/>
      <w:ind w:left="1440"/>
    </w:pPr>
    <w:rPr>
      <w:rFonts w:ascii="Courier New" w:hAnsi="Courier New" w:cs="Courier New"/>
      <w:b/>
      <w:bCs/>
      <w:szCs w:val="20"/>
    </w:rPr>
  </w:style>
  <w:style w:type="paragraph" w:customStyle="1" w:styleId="TDName">
    <w:name w:val="TD_Name"/>
    <w:basedOn w:val="TDBodyText"/>
    <w:rsid w:val="004C3331"/>
    <w:pPr>
      <w:tabs>
        <w:tab w:val="left" w:pos="8460"/>
      </w:tabs>
      <w:spacing w:before="360" w:after="840"/>
    </w:pPr>
    <w:rPr>
      <w:rFonts w:ascii="Segoe Pro" w:hAnsi="Segoe Pro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417F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ka.ms/ChasePro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5447B-732E-464B-954F-59495488B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1806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2015-07-01T18:41:00Z</dcterms:created>
  <dcterms:modified xsi:type="dcterms:W3CDTF">2015-07-21T17:46:00Z</dcterms:modified>
  <cp:category/>
</cp:coreProperties>
</file>